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BD" w:rsidRPr="00D55AD7" w:rsidRDefault="00D92C8F" w:rsidP="00D55AD7">
      <w:pPr>
        <w:spacing w:before="20" w:after="20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0" w:name="_GoBack"/>
      <w:bookmarkEnd w:id="0"/>
      <w:r w:rsidRPr="00D55AD7">
        <w:rPr>
          <w:rFonts w:ascii="Times New Roman" w:eastAsiaTheme="minorHAnsi" w:hAnsi="Times New Roman"/>
          <w:sz w:val="28"/>
          <w:szCs w:val="28"/>
          <w:lang w:eastAsia="en-US"/>
        </w:rPr>
        <w:t>УДК</w:t>
      </w:r>
      <w:r w:rsidR="00664283" w:rsidRPr="00D55AD7">
        <w:rPr>
          <w:rFonts w:ascii="Times New Roman" w:eastAsiaTheme="minorHAnsi" w:hAnsi="Times New Roman"/>
          <w:sz w:val="28"/>
          <w:szCs w:val="28"/>
          <w:lang w:eastAsia="en-US"/>
        </w:rPr>
        <w:t>: 621.64:62-762.422</w:t>
      </w:r>
    </w:p>
    <w:p w:rsidR="00D92C8F" w:rsidRPr="00D55AD7" w:rsidRDefault="00D92C8F" w:rsidP="00D55AD7">
      <w:pPr>
        <w:spacing w:before="20" w:after="200" w:line="360" w:lineRule="auto"/>
        <w:contextualSpacing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D55AD7">
        <w:rPr>
          <w:rFonts w:ascii="Times New Roman" w:eastAsiaTheme="minorHAnsi" w:hAnsi="Times New Roman"/>
          <w:b/>
          <w:sz w:val="28"/>
          <w:szCs w:val="28"/>
          <w:lang w:eastAsia="en-US"/>
        </w:rPr>
        <w:t>Технические аспекты применения анаэробных герметизирующих материалов марок АНАТЕРМ и УНИГЕРМ</w:t>
      </w:r>
    </w:p>
    <w:p w:rsidR="00664283" w:rsidRPr="00D55AD7" w:rsidRDefault="00664283" w:rsidP="00D55AD7">
      <w:pPr>
        <w:spacing w:before="20" w:after="20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55AD7">
        <w:rPr>
          <w:rFonts w:ascii="Times New Roman" w:eastAsiaTheme="minorHAnsi" w:hAnsi="Times New Roman"/>
          <w:sz w:val="28"/>
          <w:szCs w:val="28"/>
          <w:lang w:eastAsia="en-US"/>
        </w:rPr>
        <w:t>Мурох А.Ф., Аронович Д.А., Хамидулова З</w:t>
      </w:r>
      <w:r w:rsidR="005E0FC1" w:rsidRPr="00D55AD7">
        <w:rPr>
          <w:rFonts w:ascii="Times New Roman" w:eastAsiaTheme="minorHAnsi" w:hAnsi="Times New Roman"/>
          <w:sz w:val="28"/>
          <w:szCs w:val="28"/>
          <w:lang w:eastAsia="en-US"/>
        </w:rPr>
        <w:t>.С., Заитова Н.В.,</w:t>
      </w:r>
      <w:r w:rsidR="00D55A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55AD7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D55AD7">
        <w:rPr>
          <w:rFonts w:ascii="Times New Roman" w:eastAsiaTheme="minorHAnsi" w:hAnsi="Times New Roman"/>
          <w:sz w:val="28"/>
          <w:szCs w:val="28"/>
          <w:lang w:eastAsia="en-US"/>
        </w:rPr>
        <w:t>Устюжанцева Н.А., Синеоков А.П.</w:t>
      </w:r>
    </w:p>
    <w:p w:rsidR="00D55AD7" w:rsidRPr="00D55AD7" w:rsidRDefault="00D55AD7" w:rsidP="00D55AD7">
      <w:pPr>
        <w:spacing w:before="20" w:after="200" w:line="360" w:lineRule="auto"/>
        <w:contextualSpacing/>
        <w:jc w:val="both"/>
        <w:rPr>
          <w:rStyle w:val="a5"/>
          <w:rFonts w:ascii="Times New Roman" w:eastAsiaTheme="minorHAnsi" w:hAnsi="Times New Roman"/>
          <w:color w:val="0000FF" w:themeColor="hyperlink"/>
          <w:sz w:val="22"/>
          <w:lang w:eastAsia="en-US"/>
        </w:rPr>
      </w:pPr>
      <w:r w:rsidRPr="00D55AD7">
        <w:rPr>
          <w:rStyle w:val="a5"/>
          <w:rFonts w:ascii="Times New Roman" w:eastAsiaTheme="minorHAnsi" w:hAnsi="Times New Roman"/>
          <w:color w:val="0000FF" w:themeColor="hyperlink"/>
          <w:sz w:val="22"/>
          <w:lang w:eastAsia="en-US"/>
        </w:rPr>
        <w:t>niip@kis.ru</w:t>
      </w:r>
    </w:p>
    <w:p w:rsidR="005E0FC1" w:rsidRPr="00D55AD7" w:rsidRDefault="005E0FC1" w:rsidP="00D55AD7">
      <w:pPr>
        <w:spacing w:before="20" w:after="200" w:line="360" w:lineRule="auto"/>
        <w:contextualSpacing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D55AD7">
        <w:rPr>
          <w:rFonts w:ascii="Times New Roman" w:eastAsiaTheme="minorHAnsi" w:hAnsi="Times New Roman"/>
          <w:i/>
          <w:sz w:val="28"/>
          <w:szCs w:val="28"/>
          <w:lang w:eastAsia="en-US"/>
        </w:rPr>
        <w:t>ФГУП «НИИ полимеров», г.Дзержинск</w:t>
      </w:r>
    </w:p>
    <w:p w:rsidR="005E0FC1" w:rsidRDefault="005E0FC1" w:rsidP="002158F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AD7" w:rsidRPr="00E830E0" w:rsidRDefault="00D55AD7" w:rsidP="00D55AD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Аннотация</w:t>
      </w:r>
      <w:r w:rsidRPr="00E830E0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D55AD7" w:rsidRDefault="00D55AD7" w:rsidP="00D55AD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0FC1">
        <w:rPr>
          <w:rFonts w:ascii="Times New Roman" w:hAnsi="Times New Roman"/>
          <w:sz w:val="28"/>
          <w:szCs w:val="28"/>
        </w:rPr>
        <w:t>Приведены примеры анаэробных герметизирующих материалов для использования в промышленности. Рассмотрены</w:t>
      </w:r>
      <w:r w:rsidRPr="00D55AD7">
        <w:rPr>
          <w:rFonts w:ascii="Times New Roman" w:hAnsi="Times New Roman"/>
          <w:sz w:val="28"/>
          <w:szCs w:val="28"/>
        </w:rPr>
        <w:t xml:space="preserve"> </w:t>
      </w:r>
      <w:r w:rsidRPr="005E0FC1">
        <w:rPr>
          <w:rFonts w:ascii="Times New Roman" w:hAnsi="Times New Roman"/>
          <w:sz w:val="28"/>
          <w:szCs w:val="28"/>
        </w:rPr>
        <w:t>технологии</w:t>
      </w:r>
      <w:r w:rsidRPr="00D55AD7">
        <w:rPr>
          <w:rFonts w:ascii="Times New Roman" w:hAnsi="Times New Roman"/>
          <w:sz w:val="28"/>
          <w:szCs w:val="28"/>
        </w:rPr>
        <w:t xml:space="preserve"> </w:t>
      </w:r>
      <w:r w:rsidRPr="005E0FC1">
        <w:rPr>
          <w:rFonts w:ascii="Times New Roman" w:hAnsi="Times New Roman"/>
          <w:sz w:val="28"/>
          <w:szCs w:val="28"/>
        </w:rPr>
        <w:t>применения</w:t>
      </w:r>
      <w:r>
        <w:rPr>
          <w:rFonts w:ascii="Times New Roman" w:hAnsi="Times New Roman"/>
          <w:sz w:val="28"/>
          <w:szCs w:val="28"/>
        </w:rPr>
        <w:t>.</w:t>
      </w:r>
    </w:p>
    <w:p w:rsidR="00D55AD7" w:rsidRPr="00E830E0" w:rsidRDefault="00D55AD7" w:rsidP="00D55AD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830E0">
        <w:rPr>
          <w:rFonts w:ascii="Times New Roman" w:hAnsi="Times New Roman"/>
          <w:b/>
          <w:i/>
          <w:sz w:val="28"/>
          <w:szCs w:val="28"/>
        </w:rPr>
        <w:t xml:space="preserve">Ключевые слова: </w:t>
      </w:r>
    </w:p>
    <w:p w:rsidR="00D55AD7" w:rsidRDefault="00D55AD7" w:rsidP="00D55AD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0FC1">
        <w:rPr>
          <w:rFonts w:ascii="Times New Roman" w:hAnsi="Times New Roman"/>
          <w:sz w:val="28"/>
          <w:szCs w:val="28"/>
        </w:rPr>
        <w:t>анаэробные герметизирующие материалы</w:t>
      </w:r>
      <w:r>
        <w:rPr>
          <w:rFonts w:ascii="Times New Roman" w:hAnsi="Times New Roman"/>
          <w:sz w:val="28"/>
          <w:szCs w:val="28"/>
        </w:rPr>
        <w:t>.</w:t>
      </w:r>
    </w:p>
    <w:p w:rsidR="00D55AD7" w:rsidRPr="00B81AF1" w:rsidRDefault="00D55AD7" w:rsidP="00D55AD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55AD7" w:rsidRPr="00B81AF1" w:rsidRDefault="00D55AD7" w:rsidP="00D55AD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/>
          <w:b/>
          <w:i/>
          <w:sz w:val="28"/>
          <w:szCs w:val="28"/>
          <w:lang w:val="en-US"/>
        </w:rPr>
        <w:t>Abstract:</w:t>
      </w:r>
    </w:p>
    <w:p w:rsidR="00D55AD7" w:rsidRPr="00EA4D05" w:rsidRDefault="00D55AD7" w:rsidP="00D55AD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5E0FC1">
        <w:rPr>
          <w:rFonts w:ascii="Times New Roman" w:hAnsi="Times New Roman"/>
          <w:sz w:val="28"/>
          <w:szCs w:val="28"/>
          <w:lang w:val="en-US"/>
        </w:rPr>
        <w:t>The present study gives examples of anaerobic sealing compositions used in industry. It shads technology of applications</w:t>
      </w:r>
      <w:r w:rsidRPr="00EA4D05">
        <w:rPr>
          <w:rFonts w:ascii="Times New Roman" w:hAnsi="Times New Roman"/>
          <w:sz w:val="28"/>
          <w:szCs w:val="28"/>
          <w:lang w:val="en-US"/>
        </w:rPr>
        <w:t>.</w:t>
      </w:r>
    </w:p>
    <w:p w:rsidR="00D55AD7" w:rsidRPr="00B81AF1" w:rsidRDefault="00D55AD7" w:rsidP="00D55AD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/>
          <w:b/>
          <w:i/>
          <w:sz w:val="28"/>
          <w:szCs w:val="28"/>
          <w:lang w:val="en-US"/>
        </w:rPr>
        <w:t>Keywords:</w:t>
      </w:r>
    </w:p>
    <w:p w:rsidR="00D55AD7" w:rsidRPr="00D55AD7" w:rsidRDefault="00D55AD7" w:rsidP="00D55AD7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0FC1">
        <w:rPr>
          <w:rFonts w:ascii="Times New Roman" w:hAnsi="Times New Roman"/>
          <w:sz w:val="28"/>
          <w:szCs w:val="28"/>
          <w:lang w:val="en-US"/>
        </w:rPr>
        <w:t>anaerobic</w:t>
      </w:r>
      <w:r w:rsidRPr="00D55AD7">
        <w:rPr>
          <w:rFonts w:ascii="Times New Roman" w:hAnsi="Times New Roman"/>
          <w:sz w:val="28"/>
          <w:szCs w:val="28"/>
        </w:rPr>
        <w:t xml:space="preserve"> </w:t>
      </w:r>
      <w:r w:rsidRPr="005E0FC1">
        <w:rPr>
          <w:rFonts w:ascii="Times New Roman" w:hAnsi="Times New Roman"/>
          <w:sz w:val="28"/>
          <w:szCs w:val="28"/>
          <w:lang w:val="en-US"/>
        </w:rPr>
        <w:t>sealing</w:t>
      </w:r>
      <w:r w:rsidRPr="00D55AD7">
        <w:rPr>
          <w:rFonts w:ascii="Times New Roman" w:hAnsi="Times New Roman"/>
          <w:sz w:val="28"/>
          <w:szCs w:val="28"/>
        </w:rPr>
        <w:t xml:space="preserve"> </w:t>
      </w:r>
      <w:r w:rsidRPr="005E0FC1">
        <w:rPr>
          <w:rFonts w:ascii="Times New Roman" w:hAnsi="Times New Roman"/>
          <w:sz w:val="28"/>
          <w:szCs w:val="28"/>
          <w:lang w:val="en-US"/>
        </w:rPr>
        <w:t>composition</w:t>
      </w:r>
      <w:r w:rsidRPr="00D55AD7">
        <w:rPr>
          <w:rFonts w:ascii="Times New Roman" w:hAnsi="Times New Roman"/>
          <w:sz w:val="28"/>
          <w:szCs w:val="28"/>
        </w:rPr>
        <w:t>.</w:t>
      </w:r>
    </w:p>
    <w:p w:rsidR="00D55AD7" w:rsidRPr="00D55AD7" w:rsidRDefault="00D55AD7" w:rsidP="002158F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92C8F" w:rsidRPr="005E0FC1" w:rsidRDefault="00D92C8F" w:rsidP="002158F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FC1">
        <w:rPr>
          <w:rFonts w:ascii="Times New Roman" w:hAnsi="Times New Roman"/>
          <w:sz w:val="28"/>
          <w:szCs w:val="28"/>
        </w:rPr>
        <w:t>ФГУП НИИ полимеров является разработчиком и производителем большого ассортимента продукции на основе  акриловых мономеров и полимеров. Важное мест</w:t>
      </w:r>
      <w:r w:rsidR="005E0FC1">
        <w:rPr>
          <w:rFonts w:ascii="Times New Roman" w:hAnsi="Times New Roman"/>
          <w:sz w:val="28"/>
          <w:szCs w:val="28"/>
        </w:rPr>
        <w:t xml:space="preserve">о в этом ассортименте занимают </w:t>
      </w:r>
      <w:r w:rsidRPr="005E0FC1">
        <w:rPr>
          <w:rFonts w:ascii="Times New Roman" w:hAnsi="Times New Roman"/>
          <w:sz w:val="28"/>
          <w:szCs w:val="28"/>
        </w:rPr>
        <w:t>анаэробно</w:t>
      </w:r>
      <w:r w:rsidR="002158FB">
        <w:rPr>
          <w:rFonts w:ascii="Times New Roman" w:hAnsi="Times New Roman"/>
          <w:sz w:val="28"/>
          <w:szCs w:val="28"/>
        </w:rPr>
        <w:t>-</w:t>
      </w:r>
      <w:r w:rsidRPr="005E0FC1">
        <w:rPr>
          <w:rFonts w:ascii="Times New Roman" w:hAnsi="Times New Roman"/>
          <w:sz w:val="28"/>
          <w:szCs w:val="28"/>
        </w:rPr>
        <w:t xml:space="preserve">отверждаемые герметизирующие и клеевые материалы, которые представляют собой композиции на основе (мет)акриловых мономеров и олигомеров, имеющие в своем составе стабилизаторы, инициаторы, различные функциональные добавки. Анаэробные композиции способны длительное время сохранять свои свойства при хранении на воздухе. Отверждение таких композиций происходит в анаэробных условиях, в </w:t>
      </w:r>
      <w:r w:rsidRPr="005E0FC1">
        <w:rPr>
          <w:rFonts w:ascii="Times New Roman" w:hAnsi="Times New Roman"/>
          <w:sz w:val="28"/>
          <w:szCs w:val="28"/>
        </w:rPr>
        <w:lastRenderedPageBreak/>
        <w:t>узких зазорах между металлическими поверхностями, где доступ воздуха затруднен.</w:t>
      </w:r>
    </w:p>
    <w:p w:rsidR="00D92C8F" w:rsidRPr="005E0FC1" w:rsidRDefault="00D92C8F" w:rsidP="002158F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0FC1">
        <w:rPr>
          <w:rFonts w:ascii="Times New Roman" w:hAnsi="Times New Roman"/>
          <w:sz w:val="28"/>
          <w:szCs w:val="28"/>
        </w:rPr>
        <w:t>Механизм отверждения анаэробных композиций можно представить следующей схемой</w:t>
      </w:r>
      <w:r w:rsidR="00A30245" w:rsidRPr="005E0FC1">
        <w:rPr>
          <w:rFonts w:ascii="Times New Roman" w:hAnsi="Times New Roman"/>
          <w:sz w:val="28"/>
          <w:szCs w:val="28"/>
        </w:rPr>
        <w:t xml:space="preserve"> [1]</w:t>
      </w:r>
      <w:r w:rsidRPr="005E0FC1">
        <w:rPr>
          <w:rFonts w:ascii="Times New Roman" w:hAnsi="Times New Roman"/>
          <w:sz w:val="28"/>
          <w:szCs w:val="28"/>
        </w:rPr>
        <w:t>:</w:t>
      </w:r>
    </w:p>
    <w:p w:rsidR="00D92C8F" w:rsidRPr="005E0FC1" w:rsidRDefault="00D92C8F" w:rsidP="002158F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92C8F" w:rsidRPr="005E0FC1" w:rsidRDefault="00D92C8F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  <w:vertAlign w:val="superscript"/>
          <w:lang w:val="pt-BR"/>
        </w:rPr>
      </w:pPr>
      <w:r w:rsidRPr="005E0FC1">
        <w:rPr>
          <w:rFonts w:ascii="Times New Roman" w:hAnsi="Times New Roman"/>
          <w:sz w:val="28"/>
          <w:szCs w:val="28"/>
          <w:lang w:val="pt-BR"/>
        </w:rPr>
        <w:t xml:space="preserve">D + A </w:t>
      </w:r>
      <w:r w:rsidRPr="005E0FC1">
        <w:rPr>
          <w:rFonts w:ascii="Times New Roman" w:eastAsia="MS Gothic" w:hAnsi="Times New Roman"/>
          <w:color w:val="000000"/>
          <w:sz w:val="28"/>
          <w:szCs w:val="28"/>
          <w:lang w:val="pt-BR"/>
        </w:rPr>
        <w:t>&lt;=&gt;[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КПЗ</w:t>
      </w:r>
      <w:r w:rsidRPr="005E0FC1">
        <w:rPr>
          <w:rFonts w:ascii="Times New Roman" w:eastAsia="MS Gothic" w:hAnsi="Times New Roman"/>
          <w:color w:val="000000"/>
          <w:sz w:val="28"/>
          <w:szCs w:val="28"/>
          <w:lang w:val="pt-BR"/>
        </w:rPr>
        <w:t>] &lt;=&gt; D</w:t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  <w:lang w:val="pt-BR"/>
        </w:rPr>
        <w:t xml:space="preserve">+. </w:t>
      </w:r>
      <w:r w:rsidRPr="005E0FC1">
        <w:rPr>
          <w:rFonts w:ascii="Times New Roman" w:hAnsi="Times New Roman"/>
          <w:sz w:val="28"/>
          <w:szCs w:val="28"/>
          <w:lang w:val="pt-BR"/>
        </w:rPr>
        <w:t>+ A</w:t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  <w:lang w:val="pt-BR"/>
        </w:rPr>
        <w:t xml:space="preserve">-.  </w:t>
      </w:r>
    </w:p>
    <w:p w:rsidR="00D92C8F" w:rsidRPr="005E0FC1" w:rsidRDefault="00D92C8F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  <w:lang w:val="en-US"/>
        </w:rPr>
      </w:pPr>
      <w:r w:rsidRPr="005E0FC1">
        <w:rPr>
          <w:rFonts w:ascii="Times New Roman" w:hAnsi="Times New Roman"/>
          <w:sz w:val="28"/>
          <w:szCs w:val="28"/>
          <w:lang w:val="pt-BR"/>
        </w:rPr>
        <w:t>Me</w:t>
      </w:r>
      <w:r w:rsidRPr="005E0FC1">
        <w:rPr>
          <w:rFonts w:ascii="Times New Roman" w:hAnsi="Times New Roman"/>
          <w:sz w:val="28"/>
          <w:szCs w:val="28"/>
          <w:vertAlign w:val="superscript"/>
          <w:lang w:val="pt-BR"/>
        </w:rPr>
        <w:t>0</w:t>
      </w:r>
      <w:r w:rsidRPr="005E0FC1">
        <w:rPr>
          <w:rFonts w:ascii="Times New Roman" w:hAnsi="Times New Roman"/>
          <w:sz w:val="28"/>
          <w:szCs w:val="28"/>
          <w:lang w:val="pt-BR"/>
        </w:rPr>
        <w:t xml:space="preserve"> + </w:t>
      </w:r>
      <w:r w:rsidRPr="005E0FC1">
        <w:rPr>
          <w:rFonts w:ascii="Times New Roman" w:eastAsia="MS Gothic" w:hAnsi="Times New Roman"/>
          <w:color w:val="000000"/>
          <w:sz w:val="28"/>
          <w:szCs w:val="28"/>
          <w:lang w:val="pt-BR"/>
        </w:rPr>
        <w:t>D</w:t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  <w:lang w:val="pt-BR"/>
        </w:rPr>
        <w:t xml:space="preserve">+. </w:t>
      </w:r>
      <w:r w:rsidRPr="005E0FC1">
        <w:rPr>
          <w:rFonts w:ascii="Times New Roman" w:eastAsia="MS Gothic" w:hAnsi="Times New Roman"/>
          <w:color w:val="000000"/>
          <w:sz w:val="28"/>
          <w:szCs w:val="28"/>
          <w:lang w:val="pt-BR"/>
        </w:rPr>
        <w:t xml:space="preserve"> 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sym w:font="Symbol" w:char="F0AE"/>
      </w:r>
      <w:r w:rsidRPr="005E0FC1">
        <w:rPr>
          <w:rFonts w:ascii="Times New Roman" w:eastAsia="MS Gothic" w:hAnsi="Times New Roman"/>
          <w:color w:val="000000"/>
          <w:sz w:val="28"/>
          <w:szCs w:val="28"/>
          <w:lang w:val="pt-BR"/>
        </w:rPr>
        <w:t xml:space="preserve"> </w:t>
      </w:r>
      <w:r w:rsidRPr="005E0FC1">
        <w:rPr>
          <w:rFonts w:ascii="Times New Roman" w:eastAsia="MS Gothic" w:hAnsi="Times New Roman"/>
          <w:color w:val="000000"/>
          <w:sz w:val="28"/>
          <w:szCs w:val="28"/>
          <w:lang w:val="en-US"/>
        </w:rPr>
        <w:t>Me</w:t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  <w:lang w:val="en-US"/>
        </w:rPr>
        <w:t>n+</w:t>
      </w:r>
    </w:p>
    <w:p w:rsidR="00D92C8F" w:rsidRPr="005E0FC1" w:rsidRDefault="00D92C8F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  <w:vertAlign w:val="superscript"/>
          <w:lang w:val="en-US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  <w:lang w:val="en-US"/>
        </w:rPr>
        <w:t>Me</w:t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  <w:lang w:val="en-US"/>
        </w:rPr>
        <w:t>n+</w:t>
      </w:r>
      <w:r w:rsidRPr="005E0FC1">
        <w:rPr>
          <w:rFonts w:ascii="Times New Roman" w:eastAsia="MS Gothic" w:hAnsi="Times New Roman"/>
          <w:color w:val="000000"/>
          <w:sz w:val="28"/>
          <w:szCs w:val="28"/>
          <w:lang w:val="en-US"/>
        </w:rPr>
        <w:t xml:space="preserve"> + ROOH 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sym w:font="Symbol" w:char="F0AE"/>
      </w:r>
      <w:r w:rsidRPr="005E0FC1">
        <w:rPr>
          <w:rFonts w:ascii="Times New Roman" w:eastAsia="MS Gothic" w:hAnsi="Times New Roman"/>
          <w:color w:val="000000"/>
          <w:sz w:val="28"/>
          <w:szCs w:val="28"/>
          <w:lang w:val="en-US"/>
        </w:rPr>
        <w:t xml:space="preserve"> Me</w:t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  <w:lang w:val="en-US"/>
        </w:rPr>
        <w:t>n+1</w:t>
      </w:r>
      <w:r w:rsidRPr="005E0FC1">
        <w:rPr>
          <w:rFonts w:ascii="Times New Roman" w:eastAsia="MS Gothic" w:hAnsi="Times New Roman"/>
          <w:color w:val="000000"/>
          <w:sz w:val="28"/>
          <w:szCs w:val="28"/>
          <w:lang w:val="en-US"/>
        </w:rPr>
        <w:t xml:space="preserve"> + RO</w:t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</w:rPr>
        <w:sym w:font="Symbol" w:char="F0B7"/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  <w:lang w:val="en-US"/>
        </w:rPr>
        <w:t xml:space="preserve">  </w:t>
      </w:r>
      <w:r w:rsidRPr="005E0FC1">
        <w:rPr>
          <w:rFonts w:ascii="Times New Roman" w:eastAsia="MS Gothic" w:hAnsi="Times New Roman"/>
          <w:color w:val="000000"/>
          <w:sz w:val="28"/>
          <w:szCs w:val="28"/>
          <w:lang w:val="en-US"/>
        </w:rPr>
        <w:t>+ OH</w:t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  <w:lang w:val="en-US"/>
        </w:rPr>
        <w:t>—</w:t>
      </w:r>
    </w:p>
    <w:p w:rsidR="00D92C8F" w:rsidRPr="005E0FC1" w:rsidRDefault="00D92C8F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RO</w:t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</w:rPr>
        <w:sym w:font="Symbol" w:char="F0B7"/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</w:rPr>
        <w:t xml:space="preserve">  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+ M 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sym w:font="Symbol" w:char="F0AE"/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RO-M</w:t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</w:rPr>
        <w:t>.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sym w:font="Symbol" w:char="F0AE"/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</w:rPr>
        <w:t>nM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полимер</w:t>
      </w:r>
    </w:p>
    <w:p w:rsidR="00E87815" w:rsidRPr="005E0FC1" w:rsidRDefault="00E87815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</w:rPr>
      </w:pPr>
    </w:p>
    <w:p w:rsidR="00E87815" w:rsidRPr="005E0FC1" w:rsidRDefault="00E87815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Компоненты инициирующей системы, доноры (</w:t>
      </w:r>
      <w:r w:rsidRPr="005E0FC1">
        <w:rPr>
          <w:rFonts w:ascii="Times New Roman" w:eastAsia="MS Gothic" w:hAnsi="Times New Roman"/>
          <w:color w:val="000000"/>
          <w:sz w:val="28"/>
          <w:szCs w:val="28"/>
          <w:lang w:val="en-US"/>
        </w:rPr>
        <w:t>D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)</w:t>
      </w:r>
      <w:r w:rsidR="00A30245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и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акцепторы (А)</w:t>
      </w:r>
      <w:r w:rsidR="00A30245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электронов, в результате взаимодействия через комплекс с переносом заряда, образуют катион</w:t>
      </w:r>
      <w:r w:rsidR="006910E2" w:rsidRPr="005E0FC1">
        <w:rPr>
          <w:rFonts w:ascii="Times New Roman" w:eastAsia="MS Gothic" w:hAnsi="Times New Roman"/>
          <w:color w:val="000000"/>
          <w:sz w:val="28"/>
          <w:szCs w:val="28"/>
        </w:rPr>
        <w:t>- и анион-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радикалы.</w:t>
      </w:r>
      <w:r w:rsidR="006910E2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Далее в реакцию вступает металл поверхности и, окисляясь, переходит в раствор в виде иона, который участвует в гомолитическом разложении перекиси с образованием алкоксирадикалов, инициирующих полимеризацию. А поскольку входящие в состав анаэробных композиций би- и полифункциональные (мет)акриловые олигомеры обладают высокой </w:t>
      </w:r>
      <w:r w:rsidR="003F596F" w:rsidRPr="005E0FC1">
        <w:rPr>
          <w:rFonts w:ascii="Times New Roman" w:eastAsia="MS Gothic" w:hAnsi="Times New Roman"/>
          <w:color w:val="000000"/>
          <w:sz w:val="28"/>
          <w:szCs w:val="28"/>
        </w:rPr>
        <w:t>скоростью гелеобразования при низких степенях пр</w:t>
      </w:r>
      <w:r w:rsidR="00845E3B">
        <w:rPr>
          <w:rFonts w:ascii="Times New Roman" w:eastAsia="MS Gothic" w:hAnsi="Times New Roman"/>
          <w:color w:val="000000"/>
          <w:sz w:val="28"/>
          <w:szCs w:val="28"/>
        </w:rPr>
        <w:t>евращений, диффузия кислорода (</w:t>
      </w:r>
      <w:r w:rsidR="003F596F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ингибитора радикальной полимеризации) прекращается и происходит быстрая полимеризация мономеров. </w:t>
      </w:r>
    </w:p>
    <w:p w:rsidR="003F596F" w:rsidRPr="005E0FC1" w:rsidRDefault="003F596F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Такой механизм отверждения </w:t>
      </w:r>
      <w:r w:rsidR="004F0AE3" w:rsidRPr="005E0FC1">
        <w:rPr>
          <w:rFonts w:ascii="Times New Roman" w:eastAsia="MS Gothic" w:hAnsi="Times New Roman"/>
          <w:color w:val="000000"/>
          <w:sz w:val="28"/>
          <w:szCs w:val="28"/>
        </w:rPr>
        <w:t>определяет основные области применения анаэробных композиций:</w:t>
      </w:r>
    </w:p>
    <w:p w:rsidR="004F0AE3" w:rsidRPr="005E0FC1" w:rsidRDefault="004F0AE3" w:rsidP="002158F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стопорение резьб;</w:t>
      </w:r>
    </w:p>
    <w:p w:rsidR="004F0AE3" w:rsidRPr="005E0FC1" w:rsidRDefault="004F0AE3" w:rsidP="002158F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фиксация соединений типа вал-втулка;</w:t>
      </w:r>
    </w:p>
    <w:p w:rsidR="004F0AE3" w:rsidRPr="005E0FC1" w:rsidRDefault="004F0AE3" w:rsidP="002158F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уплотнение фланцев;</w:t>
      </w:r>
    </w:p>
    <w:p w:rsidR="004F0AE3" w:rsidRPr="005E0FC1" w:rsidRDefault="004F0AE3" w:rsidP="002158F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пропитка пористого литья;</w:t>
      </w:r>
    </w:p>
    <w:p w:rsidR="004F0AE3" w:rsidRPr="005E0FC1" w:rsidRDefault="004F0AE3" w:rsidP="002158F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склеивание металлических поверхностей.</w:t>
      </w:r>
    </w:p>
    <w:p w:rsidR="00D92C8F" w:rsidRPr="005E0FC1" w:rsidRDefault="004F0AE3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lastRenderedPageBreak/>
        <w:t>Технология сборки всех видов соединений с применением анаэробных материалов включает следующие обязательные действия:</w:t>
      </w:r>
    </w:p>
    <w:p w:rsidR="004F0AE3" w:rsidRPr="005E0FC1" w:rsidRDefault="004F0AE3" w:rsidP="002158F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зачистку и обезжиривание поверхностей;</w:t>
      </w:r>
    </w:p>
    <w:p w:rsidR="004F0AE3" w:rsidRPr="005E0FC1" w:rsidRDefault="004F0AE3" w:rsidP="002158F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нанесение анаэробного состава в количестве, необходимом для заполнения зазора;</w:t>
      </w:r>
    </w:p>
    <w:p w:rsidR="004F0AE3" w:rsidRPr="005E0FC1" w:rsidRDefault="004F0AE3" w:rsidP="002158F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распределение анаэробного состава</w:t>
      </w:r>
      <w:r w:rsidR="002C6FF4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по поверхности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при сборке.</w:t>
      </w:r>
    </w:p>
    <w:p w:rsidR="00D92C8F" w:rsidRPr="005E0FC1" w:rsidRDefault="00D92C8F" w:rsidP="002158F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0AE3" w:rsidRPr="005E0FC1" w:rsidRDefault="005953C3" w:rsidP="00D55AD7">
      <w:pPr>
        <w:spacing w:line="360" w:lineRule="auto"/>
        <w:ind w:firstLine="567"/>
        <w:rPr>
          <w:rFonts w:ascii="Times New Roman" w:hAnsi="Times New Roman"/>
          <w:sz w:val="28"/>
          <w:szCs w:val="28"/>
          <w:u w:val="single"/>
        </w:rPr>
      </w:pPr>
      <w:r w:rsidRPr="005E0FC1">
        <w:rPr>
          <w:rFonts w:ascii="Times New Roman" w:hAnsi="Times New Roman"/>
          <w:sz w:val="28"/>
          <w:szCs w:val="28"/>
          <w:u w:val="single"/>
        </w:rPr>
        <w:t>Контровка и герметизация резьбовых соединений.</w:t>
      </w:r>
    </w:p>
    <w:p w:rsidR="00904254" w:rsidRPr="005E0FC1" w:rsidRDefault="001678EE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hAnsi="Times New Roman"/>
          <w:sz w:val="28"/>
          <w:szCs w:val="28"/>
        </w:rPr>
        <w:t xml:space="preserve">Анаэробные </w:t>
      </w:r>
      <w:r w:rsidR="00644AF8" w:rsidRPr="005E0FC1">
        <w:rPr>
          <w:rFonts w:ascii="Times New Roman" w:hAnsi="Times New Roman"/>
          <w:sz w:val="28"/>
          <w:szCs w:val="28"/>
        </w:rPr>
        <w:t>герметизирующие материалы (АГМ)</w:t>
      </w:r>
      <w:r w:rsidRPr="005E0FC1">
        <w:rPr>
          <w:rFonts w:ascii="Times New Roman" w:hAnsi="Times New Roman"/>
          <w:sz w:val="28"/>
          <w:szCs w:val="28"/>
        </w:rPr>
        <w:t xml:space="preserve"> широко применяются при контровке, стопорении и герметизации крепежных резьбовых соединений и трубных резьб. </w:t>
      </w:r>
      <w:r w:rsidR="00904254" w:rsidRPr="005E0FC1">
        <w:rPr>
          <w:rFonts w:ascii="Times New Roman" w:hAnsi="Times New Roman"/>
          <w:sz w:val="28"/>
          <w:szCs w:val="28"/>
        </w:rPr>
        <w:t xml:space="preserve"> </w:t>
      </w:r>
      <w:r w:rsidR="00904254" w:rsidRPr="005E0FC1">
        <w:rPr>
          <w:rFonts w:ascii="Times New Roman" w:eastAsia="MS Gothic" w:hAnsi="Times New Roman"/>
          <w:color w:val="000000"/>
          <w:sz w:val="28"/>
          <w:szCs w:val="28"/>
        </w:rPr>
        <w:t>Это простой, надежный и экономичный способ придания резьбовым соединениям устойчивости к действию вибрационных и ударных нагрузок, что позволяет отказаться от механических стопорных элементов. Полностью заполняя пространство между витками резьбы,</w:t>
      </w:r>
      <w:r w:rsidR="00644AF8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герметик</w:t>
      </w:r>
      <w:r w:rsidR="00904254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устраняет утечку газов, жидкостей, обеспечивает герметичность внутренних полостей и защищает от коррозии в месте применения.</w:t>
      </w:r>
    </w:p>
    <w:p w:rsidR="00904254" w:rsidRPr="005E0FC1" w:rsidRDefault="00904254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Выпускаются герметики высокой прочности для неразборных соеди</w:t>
      </w:r>
      <w:r w:rsidR="00E66445">
        <w:rPr>
          <w:rFonts w:ascii="Times New Roman" w:eastAsia="MS Gothic" w:hAnsi="Times New Roman"/>
          <w:color w:val="000000"/>
          <w:sz w:val="28"/>
          <w:szCs w:val="28"/>
        </w:rPr>
        <w:t>-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нений (табл. 1) и низкой прочности </w:t>
      </w:r>
      <w:r w:rsidR="00246A62" w:rsidRPr="005E0FC1">
        <w:rPr>
          <w:rFonts w:ascii="Times New Roman" w:eastAsia="MS Gothic" w:hAnsi="Times New Roman"/>
          <w:color w:val="000000"/>
          <w:sz w:val="28"/>
          <w:szCs w:val="28"/>
        </w:rPr>
        <w:t>для разборных соединений (табл. 2).</w:t>
      </w:r>
    </w:p>
    <w:p w:rsidR="00246A62" w:rsidRPr="00D55AD7" w:rsidRDefault="00246A62" w:rsidP="00D55AD7">
      <w:pPr>
        <w:spacing w:line="360" w:lineRule="auto"/>
        <w:ind w:firstLine="567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Таблица 1.</w:t>
      </w:r>
    </w:p>
    <w:p w:rsidR="00246A62" w:rsidRPr="00D55AD7" w:rsidRDefault="00246A62" w:rsidP="00D55AD7">
      <w:pPr>
        <w:spacing w:line="360" w:lineRule="auto"/>
        <w:ind w:firstLine="567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Анаэробные герметики для неразборных резьбовых соединений.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0"/>
        <w:gridCol w:w="1440"/>
        <w:gridCol w:w="1440"/>
        <w:gridCol w:w="1440"/>
        <w:gridCol w:w="1440"/>
        <w:gridCol w:w="1440"/>
      </w:tblGrid>
      <w:tr w:rsidR="00246A62" w:rsidRPr="005E0FC1" w:rsidTr="007F098F">
        <w:tc>
          <w:tcPr>
            <w:tcW w:w="1980" w:type="dxa"/>
            <w:shd w:val="clear" w:color="auto" w:fill="auto"/>
          </w:tcPr>
          <w:p w:rsidR="00246A62" w:rsidRPr="005E0FC1" w:rsidRDefault="00246A62" w:rsidP="002158FB">
            <w:pPr>
              <w:spacing w:line="360" w:lineRule="auto"/>
              <w:jc w:val="both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 xml:space="preserve">Показатель </w:t>
            </w:r>
          </w:p>
        </w:tc>
        <w:tc>
          <w:tcPr>
            <w:tcW w:w="1440" w:type="dxa"/>
            <w:shd w:val="clear" w:color="auto" w:fill="auto"/>
          </w:tcPr>
          <w:p w:rsidR="00E66445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Унигерм-</w:t>
            </w:r>
          </w:p>
          <w:p w:rsidR="00246A62" w:rsidRPr="005E0FC1" w:rsidRDefault="00E6644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246A62" w:rsidRPr="005E0FC1">
              <w:rPr>
                <w:rFonts w:ascii="Times New Roman" w:eastAsia="MS Gothic" w:hAnsi="Times New Roman"/>
                <w:color w:val="000000"/>
              </w:rPr>
              <w:t>6ВТ</w:t>
            </w:r>
          </w:p>
        </w:tc>
        <w:tc>
          <w:tcPr>
            <w:tcW w:w="1440" w:type="dxa"/>
            <w:shd w:val="clear" w:color="auto" w:fill="auto"/>
          </w:tcPr>
          <w:p w:rsidR="00E66445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Унигерм-</w:t>
            </w:r>
          </w:p>
          <w:p w:rsidR="00246A62" w:rsidRPr="005E0FC1" w:rsidRDefault="00E6644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246A62" w:rsidRPr="005E0FC1">
              <w:rPr>
                <w:rFonts w:ascii="Times New Roman" w:eastAsia="MS Gothic" w:hAnsi="Times New Roman"/>
                <w:color w:val="000000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:rsidR="00E66445" w:rsidRDefault="00845E3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Анате</w:t>
            </w:r>
            <w:r w:rsidR="00246A62" w:rsidRPr="005E0FC1">
              <w:rPr>
                <w:rFonts w:ascii="Times New Roman" w:eastAsia="MS Gothic" w:hAnsi="Times New Roman"/>
                <w:color w:val="000000"/>
              </w:rPr>
              <w:t>рм-</w:t>
            </w:r>
          </w:p>
          <w:p w:rsidR="00246A62" w:rsidRPr="005E0FC1" w:rsidRDefault="00E6644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246A62" w:rsidRPr="005E0FC1">
              <w:rPr>
                <w:rFonts w:ascii="Times New Roman" w:eastAsia="MS Gothic" w:hAnsi="Times New Roman"/>
                <w:color w:val="000000"/>
              </w:rPr>
              <w:t>6В</w:t>
            </w:r>
          </w:p>
        </w:tc>
        <w:tc>
          <w:tcPr>
            <w:tcW w:w="1440" w:type="dxa"/>
            <w:shd w:val="clear" w:color="auto" w:fill="auto"/>
          </w:tcPr>
          <w:p w:rsidR="00E66445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246A62" w:rsidRPr="005E0FC1" w:rsidRDefault="00E6644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246A62" w:rsidRPr="005E0FC1">
              <w:rPr>
                <w:rFonts w:ascii="Times New Roman" w:eastAsia="MS Gothic" w:hAnsi="Times New Roman"/>
                <w:color w:val="000000"/>
              </w:rPr>
              <w:t>6К</w:t>
            </w:r>
          </w:p>
        </w:tc>
        <w:tc>
          <w:tcPr>
            <w:tcW w:w="1440" w:type="dxa"/>
            <w:shd w:val="clear" w:color="auto" w:fill="auto"/>
          </w:tcPr>
          <w:p w:rsidR="00E66445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246A62" w:rsidRPr="005E0FC1" w:rsidRDefault="00E6644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246A62" w:rsidRPr="005E0FC1">
              <w:rPr>
                <w:rFonts w:ascii="Times New Roman" w:eastAsia="MS Gothic" w:hAnsi="Times New Roman"/>
                <w:color w:val="000000"/>
              </w:rPr>
              <w:t>117В</w:t>
            </w:r>
          </w:p>
        </w:tc>
      </w:tr>
      <w:tr w:rsidR="00246A62" w:rsidRPr="005E0FC1" w:rsidTr="007F098F">
        <w:tc>
          <w:tcPr>
            <w:tcW w:w="1980" w:type="dxa"/>
            <w:shd w:val="clear" w:color="auto" w:fill="auto"/>
          </w:tcPr>
          <w:p w:rsidR="00246A62" w:rsidRPr="005E0FC1" w:rsidRDefault="00246A62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Уплотняемая резьба</w:t>
            </w:r>
          </w:p>
        </w:tc>
        <w:tc>
          <w:tcPr>
            <w:tcW w:w="1440" w:type="dxa"/>
            <w:shd w:val="clear" w:color="auto" w:fill="auto"/>
          </w:tcPr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М6 – М36</w:t>
            </w:r>
          </w:p>
        </w:tc>
        <w:tc>
          <w:tcPr>
            <w:tcW w:w="1440" w:type="dxa"/>
            <w:shd w:val="clear" w:color="auto" w:fill="auto"/>
          </w:tcPr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М6 – М20</w:t>
            </w:r>
          </w:p>
        </w:tc>
        <w:tc>
          <w:tcPr>
            <w:tcW w:w="1440" w:type="dxa"/>
            <w:shd w:val="clear" w:color="auto" w:fill="auto"/>
          </w:tcPr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М10 – М36</w:t>
            </w:r>
          </w:p>
        </w:tc>
        <w:tc>
          <w:tcPr>
            <w:tcW w:w="1440" w:type="dxa"/>
            <w:shd w:val="clear" w:color="auto" w:fill="auto"/>
          </w:tcPr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М10 – М36</w:t>
            </w:r>
          </w:p>
        </w:tc>
        <w:tc>
          <w:tcPr>
            <w:tcW w:w="1440" w:type="dxa"/>
            <w:shd w:val="clear" w:color="auto" w:fill="auto"/>
          </w:tcPr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М8 – М20</w:t>
            </w:r>
          </w:p>
        </w:tc>
      </w:tr>
      <w:tr w:rsidR="00246A62" w:rsidRPr="005E0FC1" w:rsidTr="007F098F">
        <w:tc>
          <w:tcPr>
            <w:tcW w:w="1980" w:type="dxa"/>
            <w:shd w:val="clear" w:color="auto" w:fill="auto"/>
          </w:tcPr>
          <w:p w:rsidR="00246A62" w:rsidRPr="005E0FC1" w:rsidRDefault="00246A62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Время достижения ручной прочности, мин.</w:t>
            </w:r>
          </w:p>
        </w:tc>
        <w:tc>
          <w:tcPr>
            <w:tcW w:w="1440" w:type="dxa"/>
            <w:shd w:val="clear" w:color="auto" w:fill="auto"/>
          </w:tcPr>
          <w:p w:rsidR="00357A7B" w:rsidRPr="005E0FC1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10-15</w:t>
            </w:r>
          </w:p>
        </w:tc>
        <w:tc>
          <w:tcPr>
            <w:tcW w:w="1440" w:type="dxa"/>
            <w:shd w:val="clear" w:color="auto" w:fill="auto"/>
          </w:tcPr>
          <w:p w:rsidR="00357A7B" w:rsidRPr="005E0FC1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5-10</w:t>
            </w:r>
          </w:p>
        </w:tc>
        <w:tc>
          <w:tcPr>
            <w:tcW w:w="1440" w:type="dxa"/>
            <w:shd w:val="clear" w:color="auto" w:fill="auto"/>
          </w:tcPr>
          <w:p w:rsidR="00357A7B" w:rsidRPr="005E0FC1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20-30</w:t>
            </w:r>
          </w:p>
        </w:tc>
        <w:tc>
          <w:tcPr>
            <w:tcW w:w="1440" w:type="dxa"/>
            <w:shd w:val="clear" w:color="auto" w:fill="auto"/>
          </w:tcPr>
          <w:p w:rsidR="00357A7B" w:rsidRPr="005E0FC1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10-15</w:t>
            </w:r>
          </w:p>
        </w:tc>
        <w:tc>
          <w:tcPr>
            <w:tcW w:w="1440" w:type="dxa"/>
            <w:shd w:val="clear" w:color="auto" w:fill="auto"/>
          </w:tcPr>
          <w:p w:rsidR="00357A7B" w:rsidRPr="005E0FC1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10-20</w:t>
            </w:r>
          </w:p>
        </w:tc>
      </w:tr>
      <w:tr w:rsidR="00246A62" w:rsidRPr="005E0FC1" w:rsidTr="007F098F">
        <w:tc>
          <w:tcPr>
            <w:tcW w:w="1980" w:type="dxa"/>
            <w:shd w:val="clear" w:color="auto" w:fill="auto"/>
          </w:tcPr>
          <w:p w:rsidR="00246A62" w:rsidRPr="005E0FC1" w:rsidRDefault="00246A62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Предел прочности на сдвиг при трении, МПа</w:t>
            </w:r>
          </w:p>
        </w:tc>
        <w:tc>
          <w:tcPr>
            <w:tcW w:w="1440" w:type="dxa"/>
            <w:shd w:val="clear" w:color="auto" w:fill="auto"/>
          </w:tcPr>
          <w:p w:rsidR="00357A7B" w:rsidRPr="005E0FC1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10-14</w:t>
            </w:r>
          </w:p>
        </w:tc>
        <w:tc>
          <w:tcPr>
            <w:tcW w:w="1440" w:type="dxa"/>
            <w:shd w:val="clear" w:color="auto" w:fill="auto"/>
          </w:tcPr>
          <w:p w:rsidR="00357A7B" w:rsidRPr="005E0FC1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12-16</w:t>
            </w:r>
          </w:p>
        </w:tc>
        <w:tc>
          <w:tcPr>
            <w:tcW w:w="1440" w:type="dxa"/>
            <w:shd w:val="clear" w:color="auto" w:fill="auto"/>
          </w:tcPr>
          <w:p w:rsidR="00357A7B" w:rsidRPr="005E0FC1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8-15</w:t>
            </w:r>
          </w:p>
        </w:tc>
        <w:tc>
          <w:tcPr>
            <w:tcW w:w="1440" w:type="dxa"/>
            <w:shd w:val="clear" w:color="auto" w:fill="auto"/>
          </w:tcPr>
          <w:p w:rsidR="00357A7B" w:rsidRPr="005E0FC1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8-16</w:t>
            </w:r>
          </w:p>
        </w:tc>
        <w:tc>
          <w:tcPr>
            <w:tcW w:w="1440" w:type="dxa"/>
            <w:shd w:val="clear" w:color="auto" w:fill="auto"/>
          </w:tcPr>
          <w:p w:rsidR="00357A7B" w:rsidRPr="005E0FC1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18-20</w:t>
            </w:r>
          </w:p>
        </w:tc>
      </w:tr>
      <w:tr w:rsidR="00246A62" w:rsidRPr="005E0FC1" w:rsidTr="007F098F">
        <w:tc>
          <w:tcPr>
            <w:tcW w:w="1980" w:type="dxa"/>
            <w:shd w:val="clear" w:color="auto" w:fill="auto"/>
          </w:tcPr>
          <w:p w:rsidR="00246A62" w:rsidRPr="005E0FC1" w:rsidRDefault="00246A62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 xml:space="preserve">Температура эксплуатации, </w:t>
            </w:r>
            <w:r w:rsidRPr="005E0FC1">
              <w:rPr>
                <w:rFonts w:ascii="Times New Roman" w:eastAsia="MS Gothic" w:hAnsi="Times New Roman"/>
                <w:color w:val="000000"/>
                <w:vertAlign w:val="superscript"/>
              </w:rPr>
              <w:t>0</w:t>
            </w:r>
            <w:r w:rsidRPr="005E0FC1">
              <w:rPr>
                <w:rFonts w:ascii="Times New Roman" w:eastAsia="MS Gothic" w:hAnsi="Times New Roman"/>
                <w:color w:val="000000"/>
              </w:rPr>
              <w:t>С</w:t>
            </w:r>
          </w:p>
        </w:tc>
        <w:tc>
          <w:tcPr>
            <w:tcW w:w="5760" w:type="dxa"/>
            <w:gridSpan w:val="4"/>
            <w:shd w:val="clear" w:color="auto" w:fill="auto"/>
          </w:tcPr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-60</w:t>
            </w:r>
            <w:r w:rsidR="00B82AE4" w:rsidRPr="005E0FC1">
              <w:rPr>
                <w:rFonts w:ascii="Times New Roman" w:eastAsia="MS Gothic" w:hAnsi="Times New Roman"/>
                <w:color w:val="000000"/>
              </w:rPr>
              <w:t>÷</w:t>
            </w:r>
            <w:r w:rsidRPr="005E0FC1">
              <w:rPr>
                <w:rFonts w:ascii="Times New Roman" w:eastAsia="MS Gothic" w:hAnsi="Times New Roman"/>
                <w:color w:val="000000"/>
              </w:rPr>
              <w:t xml:space="preserve"> +150</w:t>
            </w:r>
          </w:p>
        </w:tc>
        <w:tc>
          <w:tcPr>
            <w:tcW w:w="1440" w:type="dxa"/>
            <w:shd w:val="clear" w:color="auto" w:fill="auto"/>
          </w:tcPr>
          <w:p w:rsidR="00246A62" w:rsidRPr="005E0FC1" w:rsidRDefault="00246A62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5E0FC1">
              <w:rPr>
                <w:rFonts w:ascii="Times New Roman" w:eastAsia="MS Gothic" w:hAnsi="Times New Roman"/>
                <w:color w:val="000000"/>
              </w:rPr>
              <w:t>-60</w:t>
            </w:r>
            <w:r w:rsidR="00B82AE4" w:rsidRPr="005E0FC1">
              <w:rPr>
                <w:rFonts w:ascii="Times New Roman" w:eastAsia="MS Gothic" w:hAnsi="Times New Roman"/>
                <w:color w:val="000000"/>
              </w:rPr>
              <w:t>÷</w:t>
            </w:r>
            <w:r w:rsidRPr="005E0FC1">
              <w:rPr>
                <w:rFonts w:ascii="Times New Roman" w:eastAsia="MS Gothic" w:hAnsi="Times New Roman"/>
                <w:color w:val="000000"/>
              </w:rPr>
              <w:t xml:space="preserve"> +250</w:t>
            </w:r>
          </w:p>
        </w:tc>
      </w:tr>
    </w:tbl>
    <w:p w:rsidR="00903678" w:rsidRPr="00D55AD7" w:rsidRDefault="00903678" w:rsidP="00D55AD7">
      <w:pPr>
        <w:spacing w:line="360" w:lineRule="auto"/>
        <w:ind w:firstLine="567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lastRenderedPageBreak/>
        <w:t>Таблица 2.</w:t>
      </w:r>
    </w:p>
    <w:p w:rsidR="00903678" w:rsidRPr="00D55AD7" w:rsidRDefault="00903678" w:rsidP="00D55AD7">
      <w:pPr>
        <w:spacing w:line="360" w:lineRule="auto"/>
        <w:ind w:firstLine="567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Анаэробные герметики для разборных резьбовых соединений.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0"/>
        <w:gridCol w:w="1260"/>
        <w:gridCol w:w="1440"/>
        <w:gridCol w:w="1440"/>
        <w:gridCol w:w="1260"/>
        <w:gridCol w:w="1260"/>
      </w:tblGrid>
      <w:tr w:rsidR="00903678" w:rsidRPr="005E0FC1" w:rsidTr="00367F19">
        <w:tc>
          <w:tcPr>
            <w:tcW w:w="2340" w:type="dxa"/>
            <w:shd w:val="clear" w:color="auto" w:fill="auto"/>
          </w:tcPr>
          <w:p w:rsidR="00903678" w:rsidRPr="00E66445" w:rsidRDefault="00903678" w:rsidP="002158FB">
            <w:pPr>
              <w:spacing w:line="360" w:lineRule="auto"/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Показатель </w:t>
            </w:r>
          </w:p>
        </w:tc>
        <w:tc>
          <w:tcPr>
            <w:tcW w:w="1260" w:type="dxa"/>
            <w:shd w:val="clear" w:color="auto" w:fill="auto"/>
          </w:tcPr>
          <w:p w:rsidR="007F098F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Унигерм-</w:t>
            </w:r>
          </w:p>
          <w:p w:rsidR="00903678" w:rsidRPr="00E66445" w:rsidRDefault="007F098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903678" w:rsidRPr="00E66445">
              <w:rPr>
                <w:rFonts w:ascii="Times New Roman" w:eastAsia="MS Gothic" w:hAnsi="Times New Roman"/>
                <w:color w:val="000000"/>
              </w:rPr>
              <w:t>2М</w:t>
            </w:r>
          </w:p>
        </w:tc>
        <w:tc>
          <w:tcPr>
            <w:tcW w:w="1440" w:type="dxa"/>
            <w:shd w:val="clear" w:color="auto" w:fill="auto"/>
          </w:tcPr>
          <w:p w:rsidR="007F098F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Анатерм </w:t>
            </w:r>
            <w:r w:rsidR="007F098F">
              <w:rPr>
                <w:rFonts w:ascii="Times New Roman" w:eastAsia="MS Gothic" w:hAnsi="Times New Roman"/>
                <w:color w:val="000000"/>
              </w:rPr>
              <w:t>–</w:t>
            </w:r>
          </w:p>
          <w:p w:rsidR="00903678" w:rsidRPr="00E66445" w:rsidRDefault="007F098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903678" w:rsidRPr="00E66445">
              <w:rPr>
                <w:rFonts w:ascii="Times New Roman" w:eastAsia="MS Gothic" w:hAnsi="Times New Roman"/>
                <w:color w:val="000000"/>
              </w:rPr>
              <w:t>17М</w:t>
            </w:r>
          </w:p>
        </w:tc>
        <w:tc>
          <w:tcPr>
            <w:tcW w:w="1440" w:type="dxa"/>
            <w:shd w:val="clear" w:color="auto" w:fill="auto"/>
          </w:tcPr>
          <w:p w:rsidR="007F098F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Анатерм </w:t>
            </w:r>
            <w:r w:rsidR="007F098F">
              <w:rPr>
                <w:rFonts w:ascii="Times New Roman" w:eastAsia="MS Gothic" w:hAnsi="Times New Roman"/>
                <w:color w:val="000000"/>
              </w:rPr>
              <w:t>–</w:t>
            </w:r>
          </w:p>
          <w:p w:rsidR="00903678" w:rsidRPr="00E66445" w:rsidRDefault="007F098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903678" w:rsidRPr="00E66445">
              <w:rPr>
                <w:rFonts w:ascii="Times New Roman" w:eastAsia="MS Gothic" w:hAnsi="Times New Roman"/>
                <w:color w:val="000000"/>
              </w:rPr>
              <w:t>18</w:t>
            </w:r>
          </w:p>
        </w:tc>
        <w:tc>
          <w:tcPr>
            <w:tcW w:w="1260" w:type="dxa"/>
            <w:shd w:val="clear" w:color="auto" w:fill="auto"/>
          </w:tcPr>
          <w:p w:rsidR="007F098F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903678" w:rsidRPr="00E66445" w:rsidRDefault="007F098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903678" w:rsidRPr="00E66445">
              <w:rPr>
                <w:rFonts w:ascii="Times New Roman" w:eastAsia="MS Gothic" w:hAnsi="Times New Roman"/>
                <w:color w:val="000000"/>
              </w:rPr>
              <w:t>114</w:t>
            </w:r>
          </w:p>
        </w:tc>
        <w:tc>
          <w:tcPr>
            <w:tcW w:w="1260" w:type="dxa"/>
            <w:shd w:val="clear" w:color="auto" w:fill="auto"/>
          </w:tcPr>
          <w:p w:rsidR="007F098F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903678" w:rsidRPr="00E66445" w:rsidRDefault="007F098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903678" w:rsidRPr="00E66445">
              <w:rPr>
                <w:rFonts w:ascii="Times New Roman" w:eastAsia="MS Gothic" w:hAnsi="Times New Roman"/>
                <w:color w:val="000000"/>
              </w:rPr>
              <w:t>114у</w:t>
            </w:r>
          </w:p>
        </w:tc>
      </w:tr>
      <w:tr w:rsidR="00903678" w:rsidRPr="005E0FC1" w:rsidTr="00367F19">
        <w:tc>
          <w:tcPr>
            <w:tcW w:w="2340" w:type="dxa"/>
            <w:shd w:val="clear" w:color="auto" w:fill="auto"/>
          </w:tcPr>
          <w:p w:rsidR="00903678" w:rsidRPr="00E66445" w:rsidRDefault="00903678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Уплотняемая резьба</w:t>
            </w:r>
          </w:p>
        </w:tc>
        <w:tc>
          <w:tcPr>
            <w:tcW w:w="1260" w:type="dxa"/>
            <w:shd w:val="clear" w:color="auto" w:fill="auto"/>
          </w:tcPr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М4 – М12</w:t>
            </w:r>
          </w:p>
        </w:tc>
        <w:tc>
          <w:tcPr>
            <w:tcW w:w="1440" w:type="dxa"/>
            <w:shd w:val="clear" w:color="auto" w:fill="auto"/>
          </w:tcPr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М10 – М36</w:t>
            </w:r>
          </w:p>
        </w:tc>
        <w:tc>
          <w:tcPr>
            <w:tcW w:w="1440" w:type="dxa"/>
            <w:shd w:val="clear" w:color="auto" w:fill="auto"/>
          </w:tcPr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М10 – М36</w:t>
            </w:r>
          </w:p>
        </w:tc>
        <w:tc>
          <w:tcPr>
            <w:tcW w:w="1260" w:type="dxa"/>
            <w:shd w:val="clear" w:color="auto" w:fill="auto"/>
          </w:tcPr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М8 – М36</w:t>
            </w:r>
          </w:p>
        </w:tc>
        <w:tc>
          <w:tcPr>
            <w:tcW w:w="1260" w:type="dxa"/>
            <w:shd w:val="clear" w:color="auto" w:fill="auto"/>
          </w:tcPr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М8 – М36</w:t>
            </w:r>
          </w:p>
        </w:tc>
      </w:tr>
      <w:tr w:rsidR="00903678" w:rsidRPr="005E0FC1" w:rsidTr="00367F19">
        <w:tc>
          <w:tcPr>
            <w:tcW w:w="2340" w:type="dxa"/>
            <w:shd w:val="clear" w:color="auto" w:fill="auto"/>
          </w:tcPr>
          <w:p w:rsidR="00903678" w:rsidRPr="00E66445" w:rsidRDefault="00903678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Время достижения ручной прочности, мин.</w:t>
            </w:r>
          </w:p>
        </w:tc>
        <w:tc>
          <w:tcPr>
            <w:tcW w:w="126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10-20</w:t>
            </w:r>
          </w:p>
        </w:tc>
        <w:tc>
          <w:tcPr>
            <w:tcW w:w="144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10-20</w:t>
            </w:r>
          </w:p>
        </w:tc>
        <w:tc>
          <w:tcPr>
            <w:tcW w:w="144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30-40</w:t>
            </w:r>
          </w:p>
        </w:tc>
        <w:tc>
          <w:tcPr>
            <w:tcW w:w="126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3-8</w:t>
            </w:r>
          </w:p>
        </w:tc>
        <w:tc>
          <w:tcPr>
            <w:tcW w:w="126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5-10</w:t>
            </w:r>
          </w:p>
        </w:tc>
      </w:tr>
      <w:tr w:rsidR="00903678" w:rsidRPr="005E0FC1" w:rsidTr="00367F19">
        <w:tc>
          <w:tcPr>
            <w:tcW w:w="2340" w:type="dxa"/>
            <w:shd w:val="clear" w:color="auto" w:fill="auto"/>
          </w:tcPr>
          <w:p w:rsidR="00903678" w:rsidRPr="00E66445" w:rsidRDefault="00903678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Предел прочности на сдвиг при трении, МПа</w:t>
            </w:r>
          </w:p>
        </w:tc>
        <w:tc>
          <w:tcPr>
            <w:tcW w:w="126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3-5</w:t>
            </w:r>
          </w:p>
        </w:tc>
        <w:tc>
          <w:tcPr>
            <w:tcW w:w="144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0,5-3</w:t>
            </w:r>
          </w:p>
        </w:tc>
        <w:tc>
          <w:tcPr>
            <w:tcW w:w="144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2-4</w:t>
            </w:r>
          </w:p>
        </w:tc>
        <w:tc>
          <w:tcPr>
            <w:tcW w:w="126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2-6</w:t>
            </w:r>
          </w:p>
        </w:tc>
        <w:tc>
          <w:tcPr>
            <w:tcW w:w="126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1-6</w:t>
            </w:r>
          </w:p>
        </w:tc>
      </w:tr>
      <w:tr w:rsidR="00903678" w:rsidRPr="005E0FC1" w:rsidTr="00367F19">
        <w:tc>
          <w:tcPr>
            <w:tcW w:w="2340" w:type="dxa"/>
            <w:shd w:val="clear" w:color="auto" w:fill="auto"/>
          </w:tcPr>
          <w:p w:rsidR="00903678" w:rsidRPr="00E66445" w:rsidRDefault="00903678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Температура эксплуатации, </w:t>
            </w:r>
            <w:r w:rsidRPr="00E66445">
              <w:rPr>
                <w:rFonts w:ascii="Times New Roman" w:eastAsia="MS Gothic" w:hAnsi="Times New Roman"/>
                <w:color w:val="000000"/>
                <w:vertAlign w:val="superscript"/>
              </w:rPr>
              <w:t>0</w:t>
            </w:r>
            <w:r w:rsidRPr="00E66445">
              <w:rPr>
                <w:rFonts w:ascii="Times New Roman" w:eastAsia="MS Gothic" w:hAnsi="Times New Roman"/>
                <w:color w:val="000000"/>
              </w:rPr>
              <w:t>С</w:t>
            </w:r>
          </w:p>
        </w:tc>
        <w:tc>
          <w:tcPr>
            <w:tcW w:w="6660" w:type="dxa"/>
            <w:gridSpan w:val="5"/>
            <w:shd w:val="clear" w:color="auto" w:fill="auto"/>
          </w:tcPr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-60 </w:t>
            </w:r>
            <w:r w:rsidR="00B82AE4" w:rsidRPr="00E66445">
              <w:rPr>
                <w:rFonts w:ascii="Times New Roman" w:eastAsia="MS Gothic" w:hAnsi="Times New Roman"/>
                <w:color w:val="000000"/>
              </w:rPr>
              <w:t>÷</w:t>
            </w:r>
            <w:r w:rsidR="00644AF8" w:rsidRPr="00E66445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E66445">
              <w:rPr>
                <w:rFonts w:ascii="Times New Roman" w:eastAsia="MS Gothic" w:hAnsi="Times New Roman"/>
                <w:color w:val="000000"/>
              </w:rPr>
              <w:t>+150</w:t>
            </w:r>
          </w:p>
          <w:p w:rsidR="00903678" w:rsidRPr="00E66445" w:rsidRDefault="00903678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</w:tc>
      </w:tr>
    </w:tbl>
    <w:p w:rsidR="00AC4E8A" w:rsidRPr="005E0FC1" w:rsidRDefault="00AC4E8A" w:rsidP="00D55AD7">
      <w:pPr>
        <w:spacing w:before="120"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Важным показателем, характеризующим эксплуатационные свойства АГМ, </w:t>
      </w:r>
      <w:r w:rsidR="006D4E41" w:rsidRPr="005E0FC1">
        <w:rPr>
          <w:rFonts w:ascii="Times New Roman" w:eastAsia="MS Gothic" w:hAnsi="Times New Roman"/>
          <w:color w:val="000000"/>
          <w:sz w:val="28"/>
          <w:szCs w:val="28"/>
        </w:rPr>
        <w:t>является их термическая стойкость в отвержденном состоянии. Исследования по замене олигоэфир</w:t>
      </w:r>
      <w:r w:rsidR="00263191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акрилатов, содержащих простые </w:t>
      </w:r>
      <w:r w:rsidR="00E66445">
        <w:rPr>
          <w:rFonts w:ascii="Times New Roman" w:eastAsia="MS Gothic" w:hAnsi="Times New Roman"/>
          <w:color w:val="000000"/>
          <w:sz w:val="28"/>
          <w:szCs w:val="28"/>
        </w:rPr>
        <w:t>э</w:t>
      </w:r>
      <w:r w:rsidR="00263191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фирные связи, на олигокарбонатметакрилаты [2], </w:t>
      </w:r>
      <w:r w:rsidR="006373B4" w:rsidRPr="005E0FC1">
        <w:rPr>
          <w:rFonts w:ascii="Times New Roman" w:eastAsia="MS Gothic" w:hAnsi="Times New Roman"/>
          <w:color w:val="000000"/>
          <w:sz w:val="28"/>
          <w:szCs w:val="28"/>
        </w:rPr>
        <w:t>олигосилоксанметакри</w:t>
      </w:r>
      <w:r w:rsidR="00E66445">
        <w:rPr>
          <w:rFonts w:ascii="Times New Roman" w:eastAsia="MS Gothic" w:hAnsi="Times New Roman"/>
          <w:color w:val="000000"/>
          <w:sz w:val="28"/>
          <w:szCs w:val="28"/>
        </w:rPr>
        <w:t>-</w:t>
      </w:r>
      <w:r w:rsidR="00845E3B">
        <w:rPr>
          <w:rFonts w:ascii="Times New Roman" w:eastAsia="MS Gothic" w:hAnsi="Times New Roman"/>
          <w:color w:val="000000"/>
          <w:sz w:val="28"/>
          <w:szCs w:val="28"/>
        </w:rPr>
        <w:t xml:space="preserve">латы </w:t>
      </w:r>
      <w:r w:rsidR="006373B4" w:rsidRPr="005E0FC1">
        <w:rPr>
          <w:rFonts w:ascii="Times New Roman" w:eastAsia="MS Gothic" w:hAnsi="Times New Roman"/>
          <w:color w:val="000000"/>
          <w:sz w:val="28"/>
          <w:szCs w:val="28"/>
        </w:rPr>
        <w:t>[3] или олигомеры, содержащие карбо</w:t>
      </w:r>
      <w:r w:rsidR="00845E3B">
        <w:rPr>
          <w:rFonts w:ascii="Times New Roman" w:eastAsia="MS Gothic" w:hAnsi="Times New Roman"/>
          <w:color w:val="000000"/>
          <w:sz w:val="28"/>
          <w:szCs w:val="28"/>
        </w:rPr>
        <w:t>ра</w:t>
      </w:r>
      <w:r w:rsidR="006373B4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новые фрагменты [4], позволили создать АГМ </w:t>
      </w:r>
      <w:r w:rsidR="00845E3B">
        <w:rPr>
          <w:rFonts w:ascii="Times New Roman" w:eastAsia="MS Gothic" w:hAnsi="Times New Roman"/>
          <w:color w:val="000000"/>
          <w:sz w:val="28"/>
          <w:szCs w:val="28"/>
        </w:rPr>
        <w:t xml:space="preserve"> с </w:t>
      </w:r>
      <w:r w:rsidR="006373B4" w:rsidRPr="005E0FC1">
        <w:rPr>
          <w:rFonts w:ascii="Times New Roman" w:eastAsia="MS Gothic" w:hAnsi="Times New Roman"/>
          <w:color w:val="000000"/>
          <w:sz w:val="28"/>
          <w:szCs w:val="28"/>
        </w:rPr>
        <w:t>работоспособностью при температурах до</w:t>
      </w:r>
      <w:r w:rsidR="00845E3B">
        <w:rPr>
          <w:rFonts w:ascii="Times New Roman" w:eastAsia="MS Gothic" w:hAnsi="Times New Roman"/>
          <w:color w:val="000000"/>
          <w:sz w:val="28"/>
          <w:szCs w:val="28"/>
        </w:rPr>
        <w:t xml:space="preserve"> </w:t>
      </w:r>
      <w:r w:rsidR="006373B4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450</w:t>
      </w:r>
      <w:r w:rsidR="006373B4"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</w:rPr>
        <w:t>0</w:t>
      </w:r>
      <w:r w:rsidR="00E66445">
        <w:rPr>
          <w:rFonts w:ascii="Times New Roman" w:eastAsia="MS Gothic" w:hAnsi="Times New Roman"/>
          <w:color w:val="000000"/>
          <w:sz w:val="28"/>
          <w:szCs w:val="28"/>
        </w:rPr>
        <w:t xml:space="preserve">С </w:t>
      </w:r>
      <w:r w:rsidR="006373B4" w:rsidRPr="005E0FC1">
        <w:rPr>
          <w:rFonts w:ascii="Times New Roman" w:eastAsia="MS Gothic" w:hAnsi="Times New Roman"/>
          <w:color w:val="000000"/>
          <w:sz w:val="28"/>
          <w:szCs w:val="28"/>
        </w:rPr>
        <w:t>(табл. 3).</w:t>
      </w:r>
    </w:p>
    <w:p w:rsidR="006373B4" w:rsidRPr="00D55AD7" w:rsidRDefault="006373B4" w:rsidP="00D55AD7">
      <w:pPr>
        <w:spacing w:line="360" w:lineRule="auto"/>
        <w:ind w:firstLine="567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Таблица 3.</w:t>
      </w:r>
    </w:p>
    <w:p w:rsidR="006373B4" w:rsidRPr="00D55AD7" w:rsidRDefault="006373B4" w:rsidP="00D55AD7">
      <w:pPr>
        <w:spacing w:line="360" w:lineRule="auto"/>
        <w:ind w:firstLine="567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Термостойкие и химстойкие анаэробные герметики.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1440"/>
        <w:gridCol w:w="1440"/>
        <w:gridCol w:w="1440"/>
        <w:gridCol w:w="1440"/>
        <w:gridCol w:w="1440"/>
      </w:tblGrid>
      <w:tr w:rsidR="006373B4" w:rsidRPr="005E0FC1" w:rsidTr="006054CE">
        <w:tc>
          <w:tcPr>
            <w:tcW w:w="2088" w:type="dxa"/>
            <w:shd w:val="clear" w:color="auto" w:fill="auto"/>
          </w:tcPr>
          <w:p w:rsidR="006373B4" w:rsidRPr="00E66445" w:rsidRDefault="006373B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Показатель </w:t>
            </w:r>
          </w:p>
        </w:tc>
        <w:tc>
          <w:tcPr>
            <w:tcW w:w="1440" w:type="dxa"/>
            <w:shd w:val="clear" w:color="auto" w:fill="auto"/>
          </w:tcPr>
          <w:p w:rsidR="006054CE" w:rsidRDefault="006373B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6373B4" w:rsidRPr="00E66445" w:rsidRDefault="006054CE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6373B4" w:rsidRPr="00E66445">
              <w:rPr>
                <w:rFonts w:ascii="Times New Roman" w:eastAsia="MS Gothic" w:hAnsi="Times New Roman"/>
                <w:color w:val="000000"/>
              </w:rPr>
              <w:t>260</w:t>
            </w:r>
          </w:p>
        </w:tc>
        <w:tc>
          <w:tcPr>
            <w:tcW w:w="1440" w:type="dxa"/>
            <w:shd w:val="clear" w:color="auto" w:fill="auto"/>
          </w:tcPr>
          <w:p w:rsidR="006054CE" w:rsidRDefault="006373B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Анатерм </w:t>
            </w:r>
            <w:r w:rsidR="006054CE">
              <w:rPr>
                <w:rFonts w:ascii="Times New Roman" w:eastAsia="MS Gothic" w:hAnsi="Times New Roman"/>
                <w:color w:val="000000"/>
              </w:rPr>
              <w:t>–</w:t>
            </w:r>
          </w:p>
          <w:p w:rsidR="006373B4" w:rsidRPr="00E66445" w:rsidRDefault="006054CE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6373B4" w:rsidRPr="00E66445">
              <w:rPr>
                <w:rFonts w:ascii="Times New Roman" w:eastAsia="MS Gothic" w:hAnsi="Times New Roman"/>
                <w:color w:val="000000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:rsidR="006054CE" w:rsidRDefault="006373B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Анатерм </w:t>
            </w:r>
            <w:r w:rsidR="006054CE">
              <w:rPr>
                <w:rFonts w:ascii="Times New Roman" w:eastAsia="MS Gothic" w:hAnsi="Times New Roman"/>
                <w:color w:val="000000"/>
              </w:rPr>
              <w:t>–</w:t>
            </w:r>
          </w:p>
          <w:p w:rsidR="006373B4" w:rsidRPr="00E66445" w:rsidRDefault="006054CE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6373B4" w:rsidRPr="00E66445">
              <w:rPr>
                <w:rFonts w:ascii="Times New Roman" w:eastAsia="MS Gothic" w:hAnsi="Times New Roman"/>
                <w:color w:val="000000"/>
              </w:rPr>
              <w:t>17ВМ</w:t>
            </w:r>
          </w:p>
        </w:tc>
        <w:tc>
          <w:tcPr>
            <w:tcW w:w="1440" w:type="dxa"/>
            <w:shd w:val="clear" w:color="auto" w:fill="auto"/>
          </w:tcPr>
          <w:p w:rsidR="006054CE" w:rsidRDefault="006373B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6373B4" w:rsidRPr="00E66445" w:rsidRDefault="006054CE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6373B4" w:rsidRPr="00E66445">
              <w:rPr>
                <w:rFonts w:ascii="Times New Roman" w:eastAsia="MS Gothic" w:hAnsi="Times New Roman"/>
                <w:color w:val="000000"/>
              </w:rPr>
              <w:t>301</w:t>
            </w:r>
          </w:p>
        </w:tc>
        <w:tc>
          <w:tcPr>
            <w:tcW w:w="1440" w:type="dxa"/>
            <w:shd w:val="clear" w:color="auto" w:fill="auto"/>
          </w:tcPr>
          <w:p w:rsidR="006054CE" w:rsidRDefault="006373B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6373B4" w:rsidRPr="00E66445" w:rsidRDefault="006054CE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6373B4" w:rsidRPr="00E66445">
              <w:rPr>
                <w:rFonts w:ascii="Times New Roman" w:eastAsia="MS Gothic" w:hAnsi="Times New Roman"/>
                <w:color w:val="000000"/>
              </w:rPr>
              <w:t>302</w:t>
            </w:r>
          </w:p>
        </w:tc>
      </w:tr>
      <w:tr w:rsidR="006373B4" w:rsidRPr="005E0FC1" w:rsidTr="006054CE">
        <w:tc>
          <w:tcPr>
            <w:tcW w:w="2088" w:type="dxa"/>
            <w:shd w:val="clear" w:color="auto" w:fill="auto"/>
          </w:tcPr>
          <w:p w:rsidR="006373B4" w:rsidRPr="00E66445" w:rsidRDefault="006373B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Динамическая вязкость, МПа*с</w:t>
            </w:r>
          </w:p>
        </w:tc>
        <w:tc>
          <w:tcPr>
            <w:tcW w:w="1440" w:type="dxa"/>
            <w:shd w:val="clear" w:color="auto" w:fill="auto"/>
          </w:tcPr>
          <w:p w:rsidR="006373B4" w:rsidRPr="00E66445" w:rsidRDefault="00B82AE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60-120</w:t>
            </w:r>
          </w:p>
        </w:tc>
        <w:tc>
          <w:tcPr>
            <w:tcW w:w="1440" w:type="dxa"/>
            <w:shd w:val="clear" w:color="auto" w:fill="auto"/>
          </w:tcPr>
          <w:p w:rsidR="006373B4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800-1500</w:t>
            </w:r>
          </w:p>
        </w:tc>
        <w:tc>
          <w:tcPr>
            <w:tcW w:w="1440" w:type="dxa"/>
            <w:shd w:val="clear" w:color="auto" w:fill="auto"/>
          </w:tcPr>
          <w:p w:rsidR="006373B4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2000-6000</w:t>
            </w:r>
          </w:p>
        </w:tc>
        <w:tc>
          <w:tcPr>
            <w:tcW w:w="1440" w:type="dxa"/>
            <w:shd w:val="clear" w:color="auto" w:fill="auto"/>
          </w:tcPr>
          <w:p w:rsidR="006373B4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200-400</w:t>
            </w:r>
          </w:p>
        </w:tc>
        <w:tc>
          <w:tcPr>
            <w:tcW w:w="1440" w:type="dxa"/>
            <w:shd w:val="clear" w:color="auto" w:fill="auto"/>
          </w:tcPr>
          <w:p w:rsidR="006373B4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1500-2000</w:t>
            </w:r>
          </w:p>
        </w:tc>
      </w:tr>
      <w:tr w:rsidR="006373B4" w:rsidRPr="005E0FC1" w:rsidTr="006054CE">
        <w:tc>
          <w:tcPr>
            <w:tcW w:w="2088" w:type="dxa"/>
            <w:shd w:val="clear" w:color="auto" w:fill="auto"/>
          </w:tcPr>
          <w:p w:rsidR="006373B4" w:rsidRPr="00E66445" w:rsidRDefault="00B82AE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Предел прочности на сдвиг, МПа</w:t>
            </w:r>
          </w:p>
        </w:tc>
        <w:tc>
          <w:tcPr>
            <w:tcW w:w="144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373B4" w:rsidRPr="00E66445" w:rsidRDefault="00B82AE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10-14</w:t>
            </w:r>
          </w:p>
        </w:tc>
        <w:tc>
          <w:tcPr>
            <w:tcW w:w="144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373B4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14-20</w:t>
            </w:r>
          </w:p>
        </w:tc>
        <w:tc>
          <w:tcPr>
            <w:tcW w:w="144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373B4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16-19</w:t>
            </w:r>
          </w:p>
        </w:tc>
        <w:tc>
          <w:tcPr>
            <w:tcW w:w="144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373B4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14-18</w:t>
            </w:r>
          </w:p>
        </w:tc>
        <w:tc>
          <w:tcPr>
            <w:tcW w:w="1440" w:type="dxa"/>
            <w:shd w:val="clear" w:color="auto" w:fill="auto"/>
          </w:tcPr>
          <w:p w:rsidR="00357A7B" w:rsidRPr="00E66445" w:rsidRDefault="00357A7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373B4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16-22</w:t>
            </w:r>
          </w:p>
        </w:tc>
      </w:tr>
      <w:tr w:rsidR="006373B4" w:rsidRPr="005E0FC1" w:rsidTr="006054CE">
        <w:tc>
          <w:tcPr>
            <w:tcW w:w="2088" w:type="dxa"/>
            <w:shd w:val="clear" w:color="auto" w:fill="auto"/>
          </w:tcPr>
          <w:p w:rsidR="006373B4" w:rsidRPr="00E66445" w:rsidRDefault="00B82AE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Температура эксплуатации, </w:t>
            </w:r>
            <w:r w:rsidRPr="00E66445">
              <w:rPr>
                <w:rFonts w:ascii="Times New Roman" w:eastAsia="MS Gothic" w:hAnsi="Times New Roman"/>
                <w:color w:val="000000"/>
                <w:vertAlign w:val="superscript"/>
              </w:rPr>
              <w:t>0</w:t>
            </w:r>
            <w:r w:rsidRPr="00E66445">
              <w:rPr>
                <w:rFonts w:ascii="Times New Roman" w:eastAsia="MS Gothic" w:hAnsi="Times New Roman"/>
                <w:color w:val="000000"/>
              </w:rPr>
              <w:t>С</w:t>
            </w:r>
          </w:p>
        </w:tc>
        <w:tc>
          <w:tcPr>
            <w:tcW w:w="1440" w:type="dxa"/>
            <w:shd w:val="clear" w:color="auto" w:fill="auto"/>
          </w:tcPr>
          <w:p w:rsidR="00B82AE4" w:rsidRPr="00E66445" w:rsidRDefault="00B82AE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-160 ÷</w:t>
            </w:r>
            <w:r w:rsidR="00644AF8" w:rsidRPr="00E66445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E66445">
              <w:rPr>
                <w:rFonts w:ascii="Times New Roman" w:eastAsia="MS Gothic" w:hAnsi="Times New Roman"/>
                <w:color w:val="000000"/>
              </w:rPr>
              <w:t>+250</w:t>
            </w:r>
          </w:p>
          <w:p w:rsidR="006373B4" w:rsidRPr="00E66445" w:rsidRDefault="006373B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:rsidR="006373B4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-196 ÷</w:t>
            </w:r>
            <w:r w:rsidR="00644AF8" w:rsidRPr="00E66445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E66445">
              <w:rPr>
                <w:rFonts w:ascii="Times New Roman" w:eastAsia="MS Gothic" w:hAnsi="Times New Roman"/>
                <w:color w:val="000000"/>
              </w:rPr>
              <w:t>+250</w:t>
            </w:r>
          </w:p>
        </w:tc>
        <w:tc>
          <w:tcPr>
            <w:tcW w:w="1440" w:type="dxa"/>
            <w:shd w:val="clear" w:color="auto" w:fill="auto"/>
          </w:tcPr>
          <w:p w:rsidR="006373B4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-196 ÷</w:t>
            </w:r>
            <w:r w:rsidR="00644AF8" w:rsidRPr="00E66445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E66445">
              <w:rPr>
                <w:rFonts w:ascii="Times New Roman" w:eastAsia="MS Gothic" w:hAnsi="Times New Roman"/>
                <w:color w:val="000000"/>
              </w:rPr>
              <w:t>+300</w:t>
            </w:r>
          </w:p>
        </w:tc>
        <w:tc>
          <w:tcPr>
            <w:tcW w:w="1440" w:type="dxa"/>
            <w:shd w:val="clear" w:color="auto" w:fill="auto"/>
          </w:tcPr>
          <w:p w:rsidR="006373B4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-196 ÷</w:t>
            </w:r>
            <w:r w:rsidR="00644AF8" w:rsidRPr="00E66445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E66445">
              <w:rPr>
                <w:rFonts w:ascii="Times New Roman" w:eastAsia="MS Gothic" w:hAnsi="Times New Roman"/>
                <w:color w:val="000000"/>
              </w:rPr>
              <w:t>+400</w:t>
            </w:r>
          </w:p>
        </w:tc>
        <w:tc>
          <w:tcPr>
            <w:tcW w:w="1440" w:type="dxa"/>
            <w:shd w:val="clear" w:color="auto" w:fill="auto"/>
          </w:tcPr>
          <w:p w:rsidR="006373B4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-196 ÷</w:t>
            </w:r>
            <w:r w:rsidR="00644AF8" w:rsidRPr="00E66445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E66445">
              <w:rPr>
                <w:rFonts w:ascii="Times New Roman" w:eastAsia="MS Gothic" w:hAnsi="Times New Roman"/>
                <w:color w:val="000000"/>
              </w:rPr>
              <w:t>+450</w:t>
            </w:r>
          </w:p>
        </w:tc>
      </w:tr>
      <w:tr w:rsidR="00B82AE4" w:rsidRPr="005E0FC1" w:rsidTr="006054CE">
        <w:tc>
          <w:tcPr>
            <w:tcW w:w="2088" w:type="dxa"/>
            <w:shd w:val="clear" w:color="auto" w:fill="auto"/>
          </w:tcPr>
          <w:p w:rsidR="00B82AE4" w:rsidRPr="00E66445" w:rsidRDefault="00B82AE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Химстойкость, %,после выдержки в:</w:t>
            </w:r>
          </w:p>
          <w:p w:rsidR="00B82AE4" w:rsidRPr="00E66445" w:rsidRDefault="00B82AE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10% </w:t>
            </w:r>
            <w:r w:rsidRPr="00E66445">
              <w:rPr>
                <w:rFonts w:ascii="Times New Roman" w:eastAsia="MS Gothic" w:hAnsi="Times New Roman"/>
                <w:color w:val="000000"/>
                <w:lang w:val="en-US"/>
              </w:rPr>
              <w:t>NaOH</w:t>
            </w:r>
          </w:p>
          <w:p w:rsidR="00B82AE4" w:rsidRPr="00E66445" w:rsidRDefault="00B82AE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  <w:lang w:val="en-US"/>
              </w:rPr>
              <w:t>HNO</w:t>
            </w:r>
            <w:r w:rsidRPr="00E66445">
              <w:rPr>
                <w:rFonts w:ascii="Times New Roman" w:eastAsia="MS Gothic" w:hAnsi="Times New Roman"/>
                <w:color w:val="000000"/>
                <w:vertAlign w:val="subscript"/>
              </w:rPr>
              <w:t>3</w:t>
            </w:r>
            <w:r w:rsidRPr="00E66445">
              <w:rPr>
                <w:rFonts w:ascii="Times New Roman" w:eastAsia="MS Gothic" w:hAnsi="Times New Roman"/>
                <w:color w:val="000000"/>
              </w:rPr>
              <w:t xml:space="preserve">  конц.</w:t>
            </w:r>
          </w:p>
          <w:p w:rsidR="00B82AE4" w:rsidRPr="00E66445" w:rsidRDefault="00B82AE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  <w:lang w:val="en-US"/>
              </w:rPr>
              <w:t>H</w:t>
            </w:r>
            <w:r w:rsidRPr="00E66445">
              <w:rPr>
                <w:rFonts w:ascii="Times New Roman" w:eastAsia="MS Gothic" w:hAnsi="Times New Roman"/>
                <w:color w:val="000000"/>
                <w:vertAlign w:val="subscript"/>
                <w:lang w:val="en-US"/>
              </w:rPr>
              <w:t>2</w:t>
            </w:r>
            <w:r w:rsidRPr="00E66445">
              <w:rPr>
                <w:rFonts w:ascii="Times New Roman" w:eastAsia="MS Gothic" w:hAnsi="Times New Roman"/>
                <w:color w:val="000000"/>
                <w:lang w:val="en-US"/>
              </w:rPr>
              <w:t>SO</w:t>
            </w:r>
            <w:r w:rsidRPr="00E66445">
              <w:rPr>
                <w:rFonts w:ascii="Times New Roman" w:eastAsia="MS Gothic" w:hAnsi="Times New Roman"/>
                <w:color w:val="000000"/>
                <w:vertAlign w:val="subscript"/>
                <w:lang w:val="en-US"/>
              </w:rPr>
              <w:t>4</w:t>
            </w:r>
            <w:r w:rsidRPr="00E66445">
              <w:rPr>
                <w:rFonts w:ascii="Times New Roman" w:eastAsia="MS Gothic" w:hAnsi="Times New Roman"/>
                <w:color w:val="000000"/>
                <w:lang w:val="en-US"/>
              </w:rPr>
              <w:t xml:space="preserve"> </w:t>
            </w:r>
            <w:r w:rsidRPr="00E66445">
              <w:rPr>
                <w:rFonts w:ascii="Times New Roman" w:eastAsia="MS Gothic" w:hAnsi="Times New Roman"/>
                <w:color w:val="000000"/>
              </w:rPr>
              <w:t>конц.</w:t>
            </w:r>
          </w:p>
        </w:tc>
        <w:tc>
          <w:tcPr>
            <w:tcW w:w="1440" w:type="dxa"/>
            <w:shd w:val="clear" w:color="auto" w:fill="auto"/>
          </w:tcPr>
          <w:p w:rsidR="00B82AE4" w:rsidRPr="00E66445" w:rsidRDefault="00B82AE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80</w:t>
            </w: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100</w:t>
            </w: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90</w:t>
            </w:r>
          </w:p>
        </w:tc>
        <w:tc>
          <w:tcPr>
            <w:tcW w:w="1440" w:type="dxa"/>
            <w:shd w:val="clear" w:color="auto" w:fill="auto"/>
          </w:tcPr>
          <w:p w:rsidR="00B82AE4" w:rsidRPr="00E66445" w:rsidRDefault="00B82AE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100</w:t>
            </w: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75</w:t>
            </w: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70</w:t>
            </w:r>
          </w:p>
        </w:tc>
        <w:tc>
          <w:tcPr>
            <w:tcW w:w="1440" w:type="dxa"/>
            <w:shd w:val="clear" w:color="auto" w:fill="auto"/>
          </w:tcPr>
          <w:p w:rsidR="00B82AE4" w:rsidRPr="00E66445" w:rsidRDefault="00B82AE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75</w:t>
            </w: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100</w:t>
            </w: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90</w:t>
            </w:r>
          </w:p>
        </w:tc>
        <w:tc>
          <w:tcPr>
            <w:tcW w:w="1440" w:type="dxa"/>
            <w:shd w:val="clear" w:color="auto" w:fill="auto"/>
          </w:tcPr>
          <w:p w:rsidR="00B82AE4" w:rsidRPr="00E66445" w:rsidRDefault="00B82AE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514BB7" w:rsidRDefault="00514BB7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50</w:t>
            </w: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75</w:t>
            </w: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:rsidR="00B82AE4" w:rsidRPr="00E66445" w:rsidRDefault="00B82AE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50</w:t>
            </w: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80</w:t>
            </w:r>
          </w:p>
          <w:p w:rsidR="00EC4335" w:rsidRPr="00E66445" w:rsidRDefault="00EC433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90</w:t>
            </w:r>
          </w:p>
        </w:tc>
      </w:tr>
    </w:tbl>
    <w:p w:rsidR="00D46D52" w:rsidRPr="005E0FC1" w:rsidRDefault="00D46D52" w:rsidP="00D55AD7">
      <w:pPr>
        <w:spacing w:before="120" w:line="360" w:lineRule="auto"/>
        <w:ind w:firstLine="426"/>
        <w:rPr>
          <w:rFonts w:ascii="Times New Roman" w:eastAsia="MS Gothic" w:hAnsi="Times New Roman"/>
          <w:color w:val="000000"/>
          <w:sz w:val="28"/>
          <w:szCs w:val="28"/>
          <w:u w:val="single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  <w:u w:val="single"/>
        </w:rPr>
        <w:t>Фиксация посадочных соединений.</w:t>
      </w:r>
    </w:p>
    <w:p w:rsidR="006708FA" w:rsidRPr="005E0FC1" w:rsidRDefault="00D46D52" w:rsidP="002158FB">
      <w:pPr>
        <w:spacing w:line="360" w:lineRule="auto"/>
        <w:ind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АГМ широко используются </w:t>
      </w:r>
      <w:r w:rsidR="00D229CB" w:rsidRPr="005E0FC1">
        <w:rPr>
          <w:rFonts w:ascii="Times New Roman" w:eastAsia="MS Gothic" w:hAnsi="Times New Roman"/>
          <w:color w:val="000000"/>
          <w:sz w:val="28"/>
          <w:szCs w:val="28"/>
        </w:rPr>
        <w:t>при фиксации посадо</w:t>
      </w:r>
      <w:r w:rsidR="00E66445">
        <w:rPr>
          <w:rFonts w:ascii="Times New Roman" w:eastAsia="MS Gothic" w:hAnsi="Times New Roman"/>
          <w:color w:val="000000"/>
          <w:sz w:val="28"/>
          <w:szCs w:val="28"/>
        </w:rPr>
        <w:t xml:space="preserve">чных соединений типа </w:t>
      </w:r>
      <w:r w:rsidR="00D229CB" w:rsidRPr="005E0FC1">
        <w:rPr>
          <w:rFonts w:ascii="Times New Roman" w:eastAsia="MS Gothic" w:hAnsi="Times New Roman"/>
          <w:color w:val="000000"/>
          <w:sz w:val="28"/>
          <w:szCs w:val="28"/>
        </w:rPr>
        <w:t>вал-втулка, которые являются одними из основных в машино</w:t>
      </w:r>
      <w:r w:rsidR="00E66445">
        <w:rPr>
          <w:rFonts w:ascii="Times New Roman" w:eastAsia="MS Gothic" w:hAnsi="Times New Roman"/>
          <w:color w:val="000000"/>
          <w:sz w:val="28"/>
          <w:szCs w:val="28"/>
        </w:rPr>
        <w:t>-</w:t>
      </w:r>
      <w:r w:rsidR="00D229CB" w:rsidRPr="005E0FC1">
        <w:rPr>
          <w:rFonts w:ascii="Times New Roman" w:eastAsia="MS Gothic" w:hAnsi="Times New Roman"/>
          <w:color w:val="000000"/>
          <w:sz w:val="28"/>
          <w:szCs w:val="28"/>
        </w:rPr>
        <w:lastRenderedPageBreak/>
        <w:t>строении (подшипник</w:t>
      </w:r>
      <w:r w:rsidR="00F35481" w:rsidRPr="005E0FC1">
        <w:rPr>
          <w:rFonts w:ascii="Times New Roman" w:eastAsia="MS Gothic" w:hAnsi="Times New Roman"/>
          <w:color w:val="000000"/>
          <w:sz w:val="28"/>
          <w:szCs w:val="28"/>
        </w:rPr>
        <w:t>и, заглушки, шестерни и т.п.). З</w:t>
      </w:r>
      <w:r w:rsidR="00D229CB" w:rsidRPr="005E0FC1">
        <w:rPr>
          <w:rFonts w:ascii="Times New Roman" w:eastAsia="MS Gothic" w:hAnsi="Times New Roman"/>
          <w:color w:val="000000"/>
          <w:sz w:val="28"/>
          <w:szCs w:val="28"/>
        </w:rPr>
        <w:t>аполняя микронеровности</w:t>
      </w:r>
      <w:r w:rsidR="00F35481" w:rsidRPr="005E0FC1">
        <w:rPr>
          <w:rFonts w:ascii="Times New Roman" w:eastAsia="MS Gothic" w:hAnsi="Times New Roman"/>
          <w:color w:val="000000"/>
          <w:sz w:val="28"/>
          <w:szCs w:val="28"/>
        </w:rPr>
        <w:t>, АГМ способствуют увеличению площади контакта поверхностей, что упрочняет соединение, препятствует преждевременному износу деталей вследствие фреттинг-коррозии, расширяет допуски</w:t>
      </w:r>
      <w:r w:rsidR="007A6639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при изготовлении и снижает требования к чистоте обработки поверхностей  [5].  При этом возможны переход от прессовой и горячей посадки к скользящей, ликвидация шпо</w:t>
      </w:r>
      <w:r w:rsidR="00845E3B">
        <w:rPr>
          <w:rFonts w:ascii="Times New Roman" w:eastAsia="MS Gothic" w:hAnsi="Times New Roman"/>
          <w:color w:val="000000"/>
          <w:sz w:val="28"/>
          <w:szCs w:val="28"/>
        </w:rPr>
        <w:t>н</w:t>
      </w:r>
      <w:r w:rsidR="007A6639" w:rsidRPr="005E0FC1">
        <w:rPr>
          <w:rFonts w:ascii="Times New Roman" w:eastAsia="MS Gothic" w:hAnsi="Times New Roman"/>
          <w:color w:val="000000"/>
          <w:sz w:val="28"/>
          <w:szCs w:val="28"/>
        </w:rPr>
        <w:t>о</w:t>
      </w:r>
      <w:r w:rsidR="00845E3B">
        <w:rPr>
          <w:rFonts w:ascii="Times New Roman" w:eastAsia="MS Gothic" w:hAnsi="Times New Roman"/>
          <w:color w:val="000000"/>
          <w:sz w:val="28"/>
          <w:szCs w:val="28"/>
        </w:rPr>
        <w:t>к,</w:t>
      </w:r>
      <w:r w:rsidR="007A6639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штифтов. Таким образом, применение АГМ приводит к упрощению технологии и улучшению качества сборки посадочных соединений, обеспечивает их надежную герметизацию, увеличивает срок эксплуатации. В табл. 4 приведены свойства некоторых АГМ, рекомендованных для фиксации посадочных соединений.</w:t>
      </w:r>
    </w:p>
    <w:p w:rsidR="003412EE" w:rsidRPr="00D55AD7" w:rsidRDefault="003412EE" w:rsidP="00D55AD7">
      <w:pPr>
        <w:spacing w:line="360" w:lineRule="auto"/>
        <w:ind w:firstLine="426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Таблица 4.</w:t>
      </w:r>
    </w:p>
    <w:p w:rsidR="003412EE" w:rsidRPr="00D55AD7" w:rsidRDefault="003412EE" w:rsidP="00D55AD7">
      <w:pPr>
        <w:spacing w:line="360" w:lineRule="auto"/>
        <w:ind w:firstLine="426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Анаэробные герметики для посадочных соединений.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0"/>
        <w:gridCol w:w="1250"/>
        <w:gridCol w:w="1260"/>
        <w:gridCol w:w="1260"/>
        <w:gridCol w:w="1260"/>
        <w:gridCol w:w="1260"/>
        <w:gridCol w:w="1260"/>
      </w:tblGrid>
      <w:tr w:rsidR="006054CE" w:rsidRPr="005E0FC1" w:rsidTr="00845E3B">
        <w:tc>
          <w:tcPr>
            <w:tcW w:w="1990" w:type="dxa"/>
            <w:shd w:val="clear" w:color="auto" w:fill="auto"/>
          </w:tcPr>
          <w:p w:rsidR="00C76610" w:rsidRPr="00E66445" w:rsidRDefault="00C76610" w:rsidP="002158FB">
            <w:pPr>
              <w:spacing w:line="360" w:lineRule="auto"/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Показатель </w:t>
            </w:r>
          </w:p>
        </w:tc>
        <w:tc>
          <w:tcPr>
            <w:tcW w:w="1250" w:type="dxa"/>
            <w:shd w:val="clear" w:color="auto" w:fill="auto"/>
          </w:tcPr>
          <w:p w:rsidR="006054CE" w:rsidRDefault="00C7661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Унигерм-</w:t>
            </w:r>
          </w:p>
          <w:p w:rsidR="00C76610" w:rsidRPr="00E66445" w:rsidRDefault="006054CE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C76610" w:rsidRPr="00E66445">
              <w:rPr>
                <w:rFonts w:ascii="Times New Roman" w:eastAsia="MS Gothic" w:hAnsi="Times New Roman"/>
                <w:color w:val="00000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C76610" w:rsidRPr="00E66445" w:rsidRDefault="00C7661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Унигерм-8</w:t>
            </w:r>
          </w:p>
        </w:tc>
        <w:tc>
          <w:tcPr>
            <w:tcW w:w="1260" w:type="dxa"/>
            <w:shd w:val="clear" w:color="auto" w:fill="auto"/>
          </w:tcPr>
          <w:p w:rsidR="00C76610" w:rsidRPr="00E66445" w:rsidRDefault="00C7661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Унигерм-9ВТ</w:t>
            </w:r>
          </w:p>
        </w:tc>
        <w:tc>
          <w:tcPr>
            <w:tcW w:w="1260" w:type="dxa"/>
            <w:shd w:val="clear" w:color="auto" w:fill="auto"/>
          </w:tcPr>
          <w:p w:rsidR="00C76610" w:rsidRPr="00E66445" w:rsidRDefault="00C7661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Анатерм-103</w:t>
            </w:r>
          </w:p>
        </w:tc>
        <w:tc>
          <w:tcPr>
            <w:tcW w:w="1260" w:type="dxa"/>
            <w:shd w:val="clear" w:color="auto" w:fill="auto"/>
          </w:tcPr>
          <w:p w:rsidR="00C76610" w:rsidRPr="00E66445" w:rsidRDefault="00C7661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Анатерм-111</w:t>
            </w:r>
          </w:p>
        </w:tc>
        <w:tc>
          <w:tcPr>
            <w:tcW w:w="1260" w:type="dxa"/>
            <w:shd w:val="clear" w:color="auto" w:fill="auto"/>
          </w:tcPr>
          <w:p w:rsidR="00C76610" w:rsidRPr="00E66445" w:rsidRDefault="00C76610" w:rsidP="00514BB7">
            <w:pPr>
              <w:ind w:firstLine="34"/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Анатерм-112</w:t>
            </w:r>
          </w:p>
        </w:tc>
      </w:tr>
      <w:tr w:rsidR="006054CE" w:rsidRPr="005E0FC1" w:rsidTr="00845E3B">
        <w:tc>
          <w:tcPr>
            <w:tcW w:w="1990" w:type="dxa"/>
            <w:shd w:val="clear" w:color="auto" w:fill="auto"/>
          </w:tcPr>
          <w:p w:rsidR="00C76610" w:rsidRPr="00E66445" w:rsidRDefault="00C76610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Уплотняем</w:t>
            </w:r>
            <w:r w:rsidR="00023A14" w:rsidRPr="00E66445">
              <w:rPr>
                <w:rFonts w:ascii="Times New Roman" w:eastAsia="MS Gothic" w:hAnsi="Times New Roman"/>
                <w:color w:val="000000"/>
              </w:rPr>
              <w:t>ый зазор, мм</w:t>
            </w:r>
          </w:p>
        </w:tc>
        <w:tc>
          <w:tcPr>
            <w:tcW w:w="1250" w:type="dxa"/>
            <w:shd w:val="clear" w:color="auto" w:fill="auto"/>
          </w:tcPr>
          <w:p w:rsidR="00C76610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0,1</w:t>
            </w:r>
          </w:p>
        </w:tc>
        <w:tc>
          <w:tcPr>
            <w:tcW w:w="1260" w:type="dxa"/>
            <w:shd w:val="clear" w:color="auto" w:fill="auto"/>
          </w:tcPr>
          <w:p w:rsidR="00C76610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0,35</w:t>
            </w:r>
          </w:p>
        </w:tc>
        <w:tc>
          <w:tcPr>
            <w:tcW w:w="1260" w:type="dxa"/>
            <w:shd w:val="clear" w:color="auto" w:fill="auto"/>
          </w:tcPr>
          <w:p w:rsidR="00C76610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0,2</w:t>
            </w:r>
          </w:p>
        </w:tc>
        <w:tc>
          <w:tcPr>
            <w:tcW w:w="1260" w:type="dxa"/>
            <w:shd w:val="clear" w:color="auto" w:fill="auto"/>
          </w:tcPr>
          <w:p w:rsidR="00C76610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0,2</w:t>
            </w:r>
          </w:p>
        </w:tc>
        <w:tc>
          <w:tcPr>
            <w:tcW w:w="1260" w:type="dxa"/>
            <w:shd w:val="clear" w:color="auto" w:fill="auto"/>
          </w:tcPr>
          <w:p w:rsidR="00C76610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0,25</w:t>
            </w:r>
          </w:p>
        </w:tc>
        <w:tc>
          <w:tcPr>
            <w:tcW w:w="1260" w:type="dxa"/>
            <w:shd w:val="clear" w:color="auto" w:fill="auto"/>
          </w:tcPr>
          <w:p w:rsidR="00C76610" w:rsidRPr="00E66445" w:rsidRDefault="00023A14" w:rsidP="00514BB7">
            <w:pPr>
              <w:ind w:left="-262" w:firstLine="262"/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0,15</w:t>
            </w:r>
          </w:p>
        </w:tc>
      </w:tr>
      <w:tr w:rsidR="006054CE" w:rsidRPr="005E0FC1" w:rsidTr="00845E3B">
        <w:tc>
          <w:tcPr>
            <w:tcW w:w="1990" w:type="dxa"/>
            <w:shd w:val="clear" w:color="auto" w:fill="auto"/>
          </w:tcPr>
          <w:p w:rsidR="00C76610" w:rsidRPr="00E66445" w:rsidRDefault="00C76610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Время достижения ручной прочности, мин.</w:t>
            </w:r>
          </w:p>
        </w:tc>
        <w:tc>
          <w:tcPr>
            <w:tcW w:w="1250" w:type="dxa"/>
            <w:shd w:val="clear" w:color="auto" w:fill="auto"/>
          </w:tcPr>
          <w:p w:rsidR="00023A14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C76610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10-15</w:t>
            </w:r>
          </w:p>
        </w:tc>
        <w:tc>
          <w:tcPr>
            <w:tcW w:w="1260" w:type="dxa"/>
            <w:shd w:val="clear" w:color="auto" w:fill="auto"/>
          </w:tcPr>
          <w:p w:rsidR="00023A14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C76610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10-15</w:t>
            </w:r>
          </w:p>
        </w:tc>
        <w:tc>
          <w:tcPr>
            <w:tcW w:w="1260" w:type="dxa"/>
            <w:shd w:val="clear" w:color="auto" w:fill="auto"/>
          </w:tcPr>
          <w:p w:rsidR="00023A14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C76610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10-15</w:t>
            </w:r>
          </w:p>
        </w:tc>
        <w:tc>
          <w:tcPr>
            <w:tcW w:w="1260" w:type="dxa"/>
            <w:shd w:val="clear" w:color="auto" w:fill="auto"/>
          </w:tcPr>
          <w:p w:rsidR="00023A14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C76610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15-20</w:t>
            </w:r>
          </w:p>
        </w:tc>
        <w:tc>
          <w:tcPr>
            <w:tcW w:w="1260" w:type="dxa"/>
            <w:shd w:val="clear" w:color="auto" w:fill="auto"/>
          </w:tcPr>
          <w:p w:rsidR="00023A14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C76610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5-10</w:t>
            </w:r>
          </w:p>
        </w:tc>
        <w:tc>
          <w:tcPr>
            <w:tcW w:w="1260" w:type="dxa"/>
            <w:shd w:val="clear" w:color="auto" w:fill="auto"/>
          </w:tcPr>
          <w:p w:rsidR="00023A14" w:rsidRPr="00E66445" w:rsidRDefault="00023A14" w:rsidP="00514BB7">
            <w:pPr>
              <w:ind w:left="-262" w:firstLine="262"/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C76610" w:rsidRPr="00E66445" w:rsidRDefault="00023A14" w:rsidP="00514BB7">
            <w:pPr>
              <w:ind w:left="-262" w:firstLine="262"/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5-10</w:t>
            </w:r>
          </w:p>
        </w:tc>
      </w:tr>
      <w:tr w:rsidR="00023A14" w:rsidRPr="005E0FC1" w:rsidTr="00845E3B">
        <w:tc>
          <w:tcPr>
            <w:tcW w:w="1990" w:type="dxa"/>
            <w:shd w:val="clear" w:color="auto" w:fill="auto"/>
          </w:tcPr>
          <w:p w:rsidR="00023A14" w:rsidRPr="00E66445" w:rsidRDefault="00023A1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Прочность при аксиальном сдвиге, МПа</w:t>
            </w:r>
          </w:p>
        </w:tc>
        <w:tc>
          <w:tcPr>
            <w:tcW w:w="3770" w:type="dxa"/>
            <w:gridSpan w:val="3"/>
            <w:shd w:val="clear" w:color="auto" w:fill="auto"/>
          </w:tcPr>
          <w:p w:rsidR="00023A14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023A14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20-25</w:t>
            </w:r>
          </w:p>
        </w:tc>
        <w:tc>
          <w:tcPr>
            <w:tcW w:w="1260" w:type="dxa"/>
            <w:shd w:val="clear" w:color="auto" w:fill="auto"/>
          </w:tcPr>
          <w:p w:rsidR="00023A14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023A14" w:rsidRPr="00E66445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25-35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023A14" w:rsidRPr="00E66445" w:rsidRDefault="00023A14" w:rsidP="00514BB7">
            <w:pPr>
              <w:ind w:left="-262" w:firstLine="262"/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023A14" w:rsidRPr="00E66445" w:rsidRDefault="00023A14" w:rsidP="00514BB7">
            <w:pPr>
              <w:ind w:left="-262" w:firstLine="262"/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20-30</w:t>
            </w:r>
          </w:p>
        </w:tc>
      </w:tr>
      <w:tr w:rsidR="00023A14" w:rsidRPr="005E0FC1" w:rsidTr="00845E3B">
        <w:tc>
          <w:tcPr>
            <w:tcW w:w="1990" w:type="dxa"/>
            <w:shd w:val="clear" w:color="auto" w:fill="auto"/>
          </w:tcPr>
          <w:p w:rsidR="00023A14" w:rsidRPr="00E66445" w:rsidRDefault="00023A1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Температура эксплуатации, </w:t>
            </w:r>
            <w:r w:rsidRPr="00E66445">
              <w:rPr>
                <w:rFonts w:ascii="Times New Roman" w:eastAsia="MS Gothic" w:hAnsi="Times New Roman"/>
                <w:color w:val="000000"/>
                <w:vertAlign w:val="superscript"/>
              </w:rPr>
              <w:t>0</w:t>
            </w:r>
            <w:r w:rsidRPr="00E66445">
              <w:rPr>
                <w:rFonts w:ascii="Times New Roman" w:eastAsia="MS Gothic" w:hAnsi="Times New Roman"/>
                <w:color w:val="000000"/>
              </w:rPr>
              <w:t>С</w:t>
            </w:r>
          </w:p>
        </w:tc>
        <w:tc>
          <w:tcPr>
            <w:tcW w:w="3770" w:type="dxa"/>
            <w:gridSpan w:val="3"/>
            <w:shd w:val="clear" w:color="auto" w:fill="auto"/>
          </w:tcPr>
          <w:p w:rsidR="00845E3B" w:rsidRDefault="00845E3B" w:rsidP="00514BB7">
            <w:pPr>
              <w:jc w:val="center"/>
              <w:rPr>
                <w:rFonts w:ascii="Times New Roman" w:eastAsia="MS Gothic" w:hAnsi="Times New Roman"/>
                <w:color w:val="000000"/>
                <w:sz w:val="22"/>
                <w:szCs w:val="22"/>
              </w:rPr>
            </w:pPr>
          </w:p>
          <w:p w:rsidR="00023A14" w:rsidRPr="006054CE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  <w:sz w:val="22"/>
                <w:szCs w:val="22"/>
              </w:rPr>
            </w:pPr>
            <w:r w:rsidRPr="006054CE">
              <w:rPr>
                <w:rFonts w:ascii="Times New Roman" w:eastAsia="MS Gothic" w:hAnsi="Times New Roman"/>
                <w:color w:val="000000"/>
                <w:sz w:val="22"/>
                <w:szCs w:val="22"/>
              </w:rPr>
              <w:t>-60 ÷</w:t>
            </w:r>
            <w:r w:rsidR="00644AF8" w:rsidRPr="006054CE">
              <w:rPr>
                <w:rFonts w:ascii="Times New Roman" w:eastAsia="MS Gothic" w:hAnsi="Times New Roman"/>
                <w:color w:val="000000"/>
                <w:sz w:val="22"/>
                <w:szCs w:val="22"/>
              </w:rPr>
              <w:t xml:space="preserve"> </w:t>
            </w:r>
            <w:r w:rsidRPr="006054CE">
              <w:rPr>
                <w:rFonts w:ascii="Times New Roman" w:eastAsia="MS Gothic" w:hAnsi="Times New Roman"/>
                <w:color w:val="000000"/>
                <w:sz w:val="22"/>
                <w:szCs w:val="22"/>
              </w:rPr>
              <w:t>+150</w:t>
            </w:r>
          </w:p>
        </w:tc>
        <w:tc>
          <w:tcPr>
            <w:tcW w:w="1260" w:type="dxa"/>
            <w:shd w:val="clear" w:color="auto" w:fill="auto"/>
          </w:tcPr>
          <w:p w:rsidR="00845E3B" w:rsidRDefault="00845E3B" w:rsidP="00514BB7">
            <w:pPr>
              <w:jc w:val="center"/>
              <w:rPr>
                <w:rFonts w:ascii="Times New Roman" w:eastAsia="MS Gothic" w:hAnsi="Times New Roman"/>
                <w:color w:val="000000"/>
                <w:sz w:val="22"/>
                <w:szCs w:val="22"/>
              </w:rPr>
            </w:pPr>
          </w:p>
          <w:p w:rsidR="00023A14" w:rsidRPr="006054CE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  <w:sz w:val="22"/>
                <w:szCs w:val="22"/>
              </w:rPr>
            </w:pPr>
            <w:r w:rsidRPr="006054CE">
              <w:rPr>
                <w:rFonts w:ascii="Times New Roman" w:eastAsia="MS Gothic" w:hAnsi="Times New Roman"/>
                <w:color w:val="000000"/>
                <w:sz w:val="22"/>
                <w:szCs w:val="22"/>
              </w:rPr>
              <w:t>-60 ÷</w:t>
            </w:r>
            <w:r w:rsidR="00644AF8" w:rsidRPr="006054CE">
              <w:rPr>
                <w:rFonts w:ascii="Times New Roman" w:eastAsia="MS Gothic" w:hAnsi="Times New Roman"/>
                <w:color w:val="000000"/>
                <w:sz w:val="22"/>
                <w:szCs w:val="22"/>
              </w:rPr>
              <w:t xml:space="preserve"> </w:t>
            </w:r>
            <w:r w:rsidRPr="006054CE">
              <w:rPr>
                <w:rFonts w:ascii="Times New Roman" w:eastAsia="MS Gothic" w:hAnsi="Times New Roman"/>
                <w:color w:val="000000"/>
                <w:sz w:val="22"/>
                <w:szCs w:val="22"/>
              </w:rPr>
              <w:t>+120</w:t>
            </w:r>
          </w:p>
        </w:tc>
        <w:tc>
          <w:tcPr>
            <w:tcW w:w="1260" w:type="dxa"/>
            <w:shd w:val="clear" w:color="auto" w:fill="auto"/>
          </w:tcPr>
          <w:p w:rsidR="00845E3B" w:rsidRDefault="00845E3B" w:rsidP="00514BB7">
            <w:pPr>
              <w:jc w:val="center"/>
              <w:rPr>
                <w:rFonts w:ascii="Times New Roman" w:eastAsia="MS Gothic" w:hAnsi="Times New Roman"/>
                <w:color w:val="000000"/>
                <w:sz w:val="22"/>
                <w:szCs w:val="22"/>
              </w:rPr>
            </w:pPr>
          </w:p>
          <w:p w:rsidR="00023A14" w:rsidRPr="006054CE" w:rsidRDefault="00023A14" w:rsidP="00514BB7">
            <w:pPr>
              <w:jc w:val="center"/>
              <w:rPr>
                <w:rFonts w:ascii="Times New Roman" w:eastAsia="MS Gothic" w:hAnsi="Times New Roman"/>
                <w:color w:val="000000"/>
                <w:sz w:val="22"/>
                <w:szCs w:val="22"/>
              </w:rPr>
            </w:pPr>
            <w:r w:rsidRPr="006054CE">
              <w:rPr>
                <w:rFonts w:ascii="Times New Roman" w:eastAsia="MS Gothic" w:hAnsi="Times New Roman"/>
                <w:color w:val="000000"/>
                <w:sz w:val="22"/>
                <w:szCs w:val="22"/>
              </w:rPr>
              <w:t>-60 ÷</w:t>
            </w:r>
            <w:r w:rsidR="00644AF8" w:rsidRPr="006054CE">
              <w:rPr>
                <w:rFonts w:ascii="Times New Roman" w:eastAsia="MS Gothic" w:hAnsi="Times New Roman"/>
                <w:color w:val="000000"/>
                <w:sz w:val="22"/>
                <w:szCs w:val="22"/>
              </w:rPr>
              <w:t xml:space="preserve"> </w:t>
            </w:r>
            <w:r w:rsidRPr="006054CE">
              <w:rPr>
                <w:rFonts w:ascii="Times New Roman" w:eastAsia="MS Gothic" w:hAnsi="Times New Roman"/>
                <w:color w:val="000000"/>
                <w:sz w:val="22"/>
                <w:szCs w:val="22"/>
              </w:rPr>
              <w:t>+150</w:t>
            </w:r>
          </w:p>
        </w:tc>
        <w:tc>
          <w:tcPr>
            <w:tcW w:w="1260" w:type="dxa"/>
            <w:shd w:val="clear" w:color="auto" w:fill="auto"/>
          </w:tcPr>
          <w:p w:rsidR="00845E3B" w:rsidRDefault="00845E3B" w:rsidP="00514BB7">
            <w:pPr>
              <w:ind w:left="-262" w:firstLine="262"/>
              <w:jc w:val="center"/>
              <w:rPr>
                <w:rFonts w:ascii="Times New Roman" w:eastAsia="MS Gothic" w:hAnsi="Times New Roman"/>
                <w:color w:val="000000"/>
                <w:sz w:val="22"/>
                <w:szCs w:val="22"/>
              </w:rPr>
            </w:pPr>
          </w:p>
          <w:p w:rsidR="00023A14" w:rsidRPr="006054CE" w:rsidRDefault="00023A14" w:rsidP="00514BB7">
            <w:pPr>
              <w:ind w:left="-262" w:firstLine="262"/>
              <w:jc w:val="center"/>
              <w:rPr>
                <w:rFonts w:ascii="Times New Roman" w:eastAsia="MS Gothic" w:hAnsi="Times New Roman"/>
                <w:color w:val="000000"/>
                <w:sz w:val="22"/>
                <w:szCs w:val="22"/>
              </w:rPr>
            </w:pPr>
            <w:r w:rsidRPr="006054CE">
              <w:rPr>
                <w:rFonts w:ascii="Times New Roman" w:eastAsia="MS Gothic" w:hAnsi="Times New Roman"/>
                <w:color w:val="000000"/>
                <w:sz w:val="22"/>
                <w:szCs w:val="22"/>
              </w:rPr>
              <w:t>-60 ÷</w:t>
            </w:r>
            <w:r w:rsidR="00644AF8" w:rsidRPr="006054CE">
              <w:rPr>
                <w:rFonts w:ascii="Times New Roman" w:eastAsia="MS Gothic" w:hAnsi="Times New Roman"/>
                <w:color w:val="000000"/>
                <w:sz w:val="22"/>
                <w:szCs w:val="22"/>
              </w:rPr>
              <w:t xml:space="preserve"> </w:t>
            </w:r>
            <w:r w:rsidRPr="006054CE">
              <w:rPr>
                <w:rFonts w:ascii="Times New Roman" w:eastAsia="MS Gothic" w:hAnsi="Times New Roman"/>
                <w:color w:val="000000"/>
                <w:sz w:val="22"/>
                <w:szCs w:val="22"/>
              </w:rPr>
              <w:t>+175</w:t>
            </w:r>
          </w:p>
        </w:tc>
      </w:tr>
    </w:tbl>
    <w:p w:rsidR="00BF2423" w:rsidRPr="005E0FC1" w:rsidRDefault="00BF2423" w:rsidP="00D55AD7">
      <w:pPr>
        <w:spacing w:before="120" w:line="360" w:lineRule="auto"/>
        <w:ind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Следует отметить, что в литературе имеется достаточно данных</w:t>
      </w:r>
      <w:r w:rsidR="00D94962" w:rsidRPr="005E0FC1">
        <w:rPr>
          <w:rFonts w:ascii="Times New Roman" w:eastAsia="MS Gothic" w:hAnsi="Times New Roman"/>
          <w:color w:val="000000"/>
          <w:sz w:val="28"/>
          <w:szCs w:val="28"/>
        </w:rPr>
        <w:t>,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характеризующих влияние различных факторов на прочностные свойства сопряженных соединений, собранных с применением АГМ и приведены методы расчета этих соединений [6]. </w:t>
      </w:r>
    </w:p>
    <w:p w:rsidR="00D87115" w:rsidRPr="005E0FC1" w:rsidRDefault="00D87115" w:rsidP="00D55AD7">
      <w:pPr>
        <w:spacing w:line="360" w:lineRule="auto"/>
        <w:ind w:firstLine="426"/>
        <w:jc w:val="both"/>
        <w:rPr>
          <w:rFonts w:ascii="Times New Roman" w:eastAsia="MS Gothic" w:hAnsi="Times New Roman"/>
          <w:color w:val="000000"/>
          <w:sz w:val="28"/>
          <w:szCs w:val="28"/>
          <w:u w:val="single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  <w:u w:val="single"/>
        </w:rPr>
        <w:t>Уплотнение фланцевых соединений.</w:t>
      </w:r>
    </w:p>
    <w:p w:rsidR="00D87115" w:rsidRPr="005E0FC1" w:rsidRDefault="00D87115" w:rsidP="002158FB">
      <w:pPr>
        <w:spacing w:line="360" w:lineRule="auto"/>
        <w:ind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Применение АГМ при герметизации плоских разъемных соединений находит широкое применение в промышленности. Анаэробные прокладки в неотверждённом состоянии равномерно распределяются по соединяемым 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lastRenderedPageBreak/>
        <w:t xml:space="preserve">поверхностям, </w:t>
      </w:r>
      <w:r w:rsidR="00845E3B">
        <w:rPr>
          <w:rFonts w:ascii="Times New Roman" w:eastAsia="MS Gothic" w:hAnsi="Times New Roman"/>
          <w:color w:val="000000"/>
          <w:sz w:val="28"/>
          <w:szCs w:val="28"/>
        </w:rPr>
        <w:t xml:space="preserve">заполняя все микронеровности и, 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отверждаясь, перекрывают возможные каналы утечки сред. За счет 100%</w:t>
      </w:r>
      <w:r w:rsidR="00D94962" w:rsidRPr="005E0FC1">
        <w:rPr>
          <w:rFonts w:ascii="Times New Roman" w:eastAsia="MS Gothic" w:hAnsi="Times New Roman"/>
          <w:color w:val="000000"/>
          <w:sz w:val="28"/>
          <w:szCs w:val="28"/>
        </w:rPr>
        <w:t>-го</w:t>
      </w:r>
      <w:r w:rsidR="00C956FC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поверхностного контакт</w:t>
      </w:r>
      <w:r w:rsidR="000859EC" w:rsidRPr="005E0FC1">
        <w:rPr>
          <w:rFonts w:ascii="Times New Roman" w:eastAsia="MS Gothic" w:hAnsi="Times New Roman"/>
          <w:color w:val="000000"/>
          <w:sz w:val="28"/>
          <w:szCs w:val="28"/>
        </w:rPr>
        <w:t>а</w:t>
      </w:r>
      <w:r w:rsidR="00C956FC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достигается быстрое </w:t>
      </w:r>
      <w:r w:rsidR="00F21059" w:rsidRPr="005E0FC1">
        <w:rPr>
          <w:rFonts w:ascii="Times New Roman" w:eastAsia="MS Gothic" w:hAnsi="Times New Roman"/>
          <w:color w:val="000000"/>
          <w:sz w:val="28"/>
          <w:szCs w:val="28"/>
        </w:rPr>
        <w:t>уплотнение, выдержи</w:t>
      </w:r>
      <w:r w:rsidR="002158FB">
        <w:rPr>
          <w:rFonts w:ascii="Times New Roman" w:eastAsia="MS Gothic" w:hAnsi="Times New Roman"/>
          <w:color w:val="000000"/>
          <w:sz w:val="28"/>
          <w:szCs w:val="28"/>
        </w:rPr>
        <w:t>-</w:t>
      </w:r>
      <w:r w:rsidR="00F21059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вающее давление газов </w:t>
      </w:r>
      <w:r w:rsidR="002158FB">
        <w:rPr>
          <w:rFonts w:ascii="Times New Roman" w:eastAsia="MS Gothic" w:hAnsi="Times New Roman"/>
          <w:color w:val="000000"/>
          <w:sz w:val="28"/>
          <w:szCs w:val="28"/>
        </w:rPr>
        <w:t>до 40 МПа, жидкостей – до 60 МПа</w:t>
      </w:r>
      <w:r w:rsidR="00F21059" w:rsidRPr="005E0FC1">
        <w:rPr>
          <w:rFonts w:ascii="Times New Roman" w:eastAsia="MS Gothic" w:hAnsi="Times New Roman"/>
          <w:color w:val="000000"/>
          <w:sz w:val="28"/>
          <w:szCs w:val="28"/>
        </w:rPr>
        <w:t>. Преимуществами применения АГМ являются возможность формирования прокладки непосредственно на месте сборки и автоматизация процессов нанесения, упрощение конструкций соединений и снижение требований к подготовке поверхностей, высокая химическая  стойкость, малая токсичность, универсальность и безотходность</w:t>
      </w:r>
      <w:r w:rsidR="0027312A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производства [7]. Свойства АГМ, применяемых в качестве прокладок, приведены в табл. 5.</w:t>
      </w:r>
    </w:p>
    <w:p w:rsidR="0027312A" w:rsidRPr="00D55AD7" w:rsidRDefault="0027312A" w:rsidP="00D55AD7">
      <w:pPr>
        <w:spacing w:line="360" w:lineRule="auto"/>
        <w:ind w:firstLine="426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Таблица 5.</w:t>
      </w:r>
    </w:p>
    <w:p w:rsidR="0027312A" w:rsidRPr="00D55AD7" w:rsidRDefault="0027312A" w:rsidP="00D55AD7">
      <w:pPr>
        <w:spacing w:line="360" w:lineRule="auto"/>
        <w:ind w:firstLine="426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Анаэробные герметики для фланцевых соединений.</w:t>
      </w:r>
    </w:p>
    <w:tbl>
      <w:tblPr>
        <w:tblW w:w="9317" w:type="dxa"/>
        <w:jc w:val="center"/>
        <w:tblInd w:w="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7"/>
        <w:gridCol w:w="1440"/>
        <w:gridCol w:w="1270"/>
        <w:gridCol w:w="1440"/>
        <w:gridCol w:w="1511"/>
        <w:gridCol w:w="1549"/>
      </w:tblGrid>
      <w:tr w:rsidR="00704201" w:rsidRPr="005E0FC1" w:rsidTr="00845E3B">
        <w:trPr>
          <w:jc w:val="center"/>
        </w:trPr>
        <w:tc>
          <w:tcPr>
            <w:tcW w:w="2107" w:type="dxa"/>
            <w:shd w:val="clear" w:color="auto" w:fill="auto"/>
          </w:tcPr>
          <w:p w:rsidR="006053AF" w:rsidRPr="00E66445" w:rsidRDefault="006053AF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Показатель </w:t>
            </w:r>
          </w:p>
        </w:tc>
        <w:tc>
          <w:tcPr>
            <w:tcW w:w="1440" w:type="dxa"/>
            <w:shd w:val="clear" w:color="auto" w:fill="auto"/>
          </w:tcPr>
          <w:p w:rsidR="00704201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6053AF" w:rsidRPr="00E66445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6053AF" w:rsidRPr="00E66445">
              <w:rPr>
                <w:rFonts w:ascii="Times New Roman" w:eastAsia="MS Gothic" w:hAnsi="Times New Roman"/>
                <w:color w:val="000000"/>
              </w:rPr>
              <w:t>501</w:t>
            </w:r>
          </w:p>
        </w:tc>
        <w:tc>
          <w:tcPr>
            <w:tcW w:w="1270" w:type="dxa"/>
            <w:shd w:val="clear" w:color="auto" w:fill="auto"/>
          </w:tcPr>
          <w:p w:rsidR="00704201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6053AF" w:rsidRPr="00E66445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6053AF" w:rsidRPr="00E66445">
              <w:rPr>
                <w:rFonts w:ascii="Times New Roman" w:eastAsia="MS Gothic" w:hAnsi="Times New Roman"/>
                <w:color w:val="000000"/>
              </w:rPr>
              <w:t>506</w:t>
            </w:r>
          </w:p>
        </w:tc>
        <w:tc>
          <w:tcPr>
            <w:tcW w:w="1440" w:type="dxa"/>
            <w:shd w:val="clear" w:color="auto" w:fill="auto"/>
          </w:tcPr>
          <w:p w:rsidR="00704201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6053AF" w:rsidRPr="00E66445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6053AF" w:rsidRPr="00E66445">
              <w:rPr>
                <w:rFonts w:ascii="Times New Roman" w:eastAsia="MS Gothic" w:hAnsi="Times New Roman"/>
                <w:color w:val="000000"/>
              </w:rPr>
              <w:t>506-2</w:t>
            </w:r>
          </w:p>
        </w:tc>
        <w:tc>
          <w:tcPr>
            <w:tcW w:w="1511" w:type="dxa"/>
            <w:shd w:val="clear" w:color="auto" w:fill="auto"/>
          </w:tcPr>
          <w:p w:rsidR="00704201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6053AF" w:rsidRPr="00E66445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6053AF" w:rsidRPr="00E66445">
              <w:rPr>
                <w:rFonts w:ascii="Times New Roman" w:eastAsia="MS Gothic" w:hAnsi="Times New Roman"/>
                <w:color w:val="000000"/>
              </w:rPr>
              <w:t>506-3</w:t>
            </w:r>
          </w:p>
        </w:tc>
        <w:tc>
          <w:tcPr>
            <w:tcW w:w="1549" w:type="dxa"/>
            <w:shd w:val="clear" w:color="auto" w:fill="auto"/>
          </w:tcPr>
          <w:p w:rsidR="00704201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6053AF" w:rsidRPr="00E66445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6053AF" w:rsidRPr="00E66445">
              <w:rPr>
                <w:rFonts w:ascii="Times New Roman" w:eastAsia="MS Gothic" w:hAnsi="Times New Roman"/>
                <w:color w:val="000000"/>
              </w:rPr>
              <w:t>505</w:t>
            </w:r>
          </w:p>
        </w:tc>
      </w:tr>
      <w:tr w:rsidR="00704201" w:rsidRPr="005E0FC1" w:rsidTr="00845E3B">
        <w:trPr>
          <w:jc w:val="center"/>
        </w:trPr>
        <w:tc>
          <w:tcPr>
            <w:tcW w:w="2107" w:type="dxa"/>
            <w:shd w:val="clear" w:color="auto" w:fill="auto"/>
          </w:tcPr>
          <w:p w:rsidR="006053AF" w:rsidRPr="00E66445" w:rsidRDefault="006053AF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Уплотняемый зазор, мм</w:t>
            </w:r>
          </w:p>
        </w:tc>
        <w:tc>
          <w:tcPr>
            <w:tcW w:w="1440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0,5</w:t>
            </w:r>
          </w:p>
        </w:tc>
        <w:tc>
          <w:tcPr>
            <w:tcW w:w="1270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0,3</w:t>
            </w:r>
          </w:p>
        </w:tc>
        <w:tc>
          <w:tcPr>
            <w:tcW w:w="1440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0,4</w:t>
            </w:r>
          </w:p>
        </w:tc>
        <w:tc>
          <w:tcPr>
            <w:tcW w:w="1511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0,5</w:t>
            </w:r>
          </w:p>
        </w:tc>
        <w:tc>
          <w:tcPr>
            <w:tcW w:w="1549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0,3</w:t>
            </w:r>
          </w:p>
        </w:tc>
      </w:tr>
      <w:tr w:rsidR="00704201" w:rsidRPr="005E0FC1" w:rsidTr="00845E3B">
        <w:trPr>
          <w:jc w:val="center"/>
        </w:trPr>
        <w:tc>
          <w:tcPr>
            <w:tcW w:w="2107" w:type="dxa"/>
            <w:shd w:val="clear" w:color="auto" w:fill="auto"/>
          </w:tcPr>
          <w:p w:rsidR="006053AF" w:rsidRPr="00E66445" w:rsidRDefault="006053AF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Время достижения ручной прочности, час</w:t>
            </w:r>
          </w:p>
        </w:tc>
        <w:tc>
          <w:tcPr>
            <w:tcW w:w="1440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8-12</w:t>
            </w:r>
          </w:p>
        </w:tc>
        <w:tc>
          <w:tcPr>
            <w:tcW w:w="1270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1-3</w:t>
            </w:r>
          </w:p>
        </w:tc>
        <w:tc>
          <w:tcPr>
            <w:tcW w:w="1440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1-3</w:t>
            </w:r>
          </w:p>
        </w:tc>
        <w:tc>
          <w:tcPr>
            <w:tcW w:w="1511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1-3</w:t>
            </w:r>
          </w:p>
        </w:tc>
        <w:tc>
          <w:tcPr>
            <w:tcW w:w="1549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3-5</w:t>
            </w:r>
          </w:p>
        </w:tc>
      </w:tr>
      <w:tr w:rsidR="00704201" w:rsidRPr="005E0FC1" w:rsidTr="00845E3B">
        <w:trPr>
          <w:jc w:val="center"/>
        </w:trPr>
        <w:tc>
          <w:tcPr>
            <w:tcW w:w="2107" w:type="dxa"/>
            <w:shd w:val="clear" w:color="auto" w:fill="auto"/>
          </w:tcPr>
          <w:p w:rsidR="006053AF" w:rsidRPr="00E66445" w:rsidRDefault="006053AF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Прочность при отрыве, МПа</w:t>
            </w:r>
          </w:p>
        </w:tc>
        <w:tc>
          <w:tcPr>
            <w:tcW w:w="1440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3-10</w:t>
            </w:r>
          </w:p>
        </w:tc>
        <w:tc>
          <w:tcPr>
            <w:tcW w:w="1270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6-16</w:t>
            </w:r>
          </w:p>
        </w:tc>
        <w:tc>
          <w:tcPr>
            <w:tcW w:w="1440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2-6</w:t>
            </w:r>
          </w:p>
        </w:tc>
        <w:tc>
          <w:tcPr>
            <w:tcW w:w="1511" w:type="dxa"/>
            <w:shd w:val="clear" w:color="auto" w:fill="auto"/>
          </w:tcPr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4-14</w:t>
            </w:r>
          </w:p>
        </w:tc>
        <w:tc>
          <w:tcPr>
            <w:tcW w:w="1549" w:type="dxa"/>
            <w:shd w:val="clear" w:color="auto" w:fill="auto"/>
          </w:tcPr>
          <w:p w:rsidR="006053AF" w:rsidRPr="00E66445" w:rsidRDefault="006053AF" w:rsidP="00514BB7">
            <w:pPr>
              <w:ind w:left="-262" w:firstLine="262"/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2-9</w:t>
            </w:r>
          </w:p>
        </w:tc>
      </w:tr>
      <w:tr w:rsidR="006054CE" w:rsidRPr="005E0FC1" w:rsidTr="00845E3B">
        <w:trPr>
          <w:jc w:val="center"/>
        </w:trPr>
        <w:tc>
          <w:tcPr>
            <w:tcW w:w="2107" w:type="dxa"/>
            <w:shd w:val="clear" w:color="auto" w:fill="auto"/>
          </w:tcPr>
          <w:p w:rsidR="006053AF" w:rsidRPr="00E66445" w:rsidRDefault="006053AF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 xml:space="preserve">Температура эксплуатации, </w:t>
            </w:r>
            <w:r w:rsidRPr="00E66445">
              <w:rPr>
                <w:rFonts w:ascii="Times New Roman" w:eastAsia="MS Gothic" w:hAnsi="Times New Roman"/>
                <w:color w:val="000000"/>
                <w:vertAlign w:val="superscript"/>
              </w:rPr>
              <w:t>0</w:t>
            </w:r>
            <w:r w:rsidRPr="00E66445">
              <w:rPr>
                <w:rFonts w:ascii="Times New Roman" w:eastAsia="MS Gothic" w:hAnsi="Times New Roman"/>
                <w:color w:val="000000"/>
              </w:rPr>
              <w:t>С</w:t>
            </w:r>
          </w:p>
        </w:tc>
        <w:tc>
          <w:tcPr>
            <w:tcW w:w="1440" w:type="dxa"/>
            <w:shd w:val="clear" w:color="auto" w:fill="auto"/>
          </w:tcPr>
          <w:p w:rsidR="00845E3B" w:rsidRDefault="00845E3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-60 ÷</w:t>
            </w:r>
            <w:r w:rsidR="00D94962" w:rsidRPr="00E66445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E66445">
              <w:rPr>
                <w:rFonts w:ascii="Times New Roman" w:eastAsia="MS Gothic" w:hAnsi="Times New Roman"/>
                <w:color w:val="000000"/>
              </w:rPr>
              <w:t>+150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845E3B" w:rsidRDefault="00845E3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-60 ÷</w:t>
            </w:r>
            <w:r w:rsidR="00D94962" w:rsidRPr="00E66445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E66445">
              <w:rPr>
                <w:rFonts w:ascii="Times New Roman" w:eastAsia="MS Gothic" w:hAnsi="Times New Roman"/>
                <w:color w:val="000000"/>
              </w:rPr>
              <w:t>+120</w:t>
            </w:r>
          </w:p>
        </w:tc>
        <w:tc>
          <w:tcPr>
            <w:tcW w:w="1549" w:type="dxa"/>
            <w:shd w:val="clear" w:color="auto" w:fill="auto"/>
          </w:tcPr>
          <w:p w:rsidR="00845E3B" w:rsidRDefault="00845E3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6053AF" w:rsidRPr="00E66445" w:rsidRDefault="006053AF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E66445">
              <w:rPr>
                <w:rFonts w:ascii="Times New Roman" w:eastAsia="MS Gothic" w:hAnsi="Times New Roman"/>
                <w:color w:val="000000"/>
              </w:rPr>
              <w:t>-60 ÷</w:t>
            </w:r>
            <w:r w:rsidR="00D94962" w:rsidRPr="00E66445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E66445">
              <w:rPr>
                <w:rFonts w:ascii="Times New Roman" w:eastAsia="MS Gothic" w:hAnsi="Times New Roman"/>
                <w:color w:val="000000"/>
              </w:rPr>
              <w:t>+150</w:t>
            </w:r>
          </w:p>
        </w:tc>
      </w:tr>
    </w:tbl>
    <w:p w:rsidR="007E631E" w:rsidRPr="005E0FC1" w:rsidRDefault="007E631E" w:rsidP="00D55AD7">
      <w:pPr>
        <w:spacing w:before="120" w:line="360" w:lineRule="auto"/>
        <w:ind w:firstLine="426"/>
        <w:jc w:val="both"/>
        <w:rPr>
          <w:rFonts w:ascii="Times New Roman" w:eastAsia="MS Gothic" w:hAnsi="Times New Roman"/>
          <w:color w:val="000000"/>
          <w:sz w:val="28"/>
          <w:szCs w:val="28"/>
          <w:u w:val="single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  <w:u w:val="single"/>
        </w:rPr>
        <w:t>Пропитка пористых материалов</w:t>
      </w:r>
    </w:p>
    <w:p w:rsidR="007E631E" w:rsidRPr="005E0FC1" w:rsidRDefault="007E631E" w:rsidP="002158FB">
      <w:pPr>
        <w:spacing w:line="360" w:lineRule="auto"/>
        <w:ind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Применение анаэробных герметиков в качестве пропиточных составов позволяет устранять микродефекты в местах сварки, уплотнять пористое литье, изделия порошковой металлургии [8]. В НИИ полимеров разработаны две технологии пропитки </w:t>
      </w:r>
      <w:r w:rsidRPr="00704201">
        <w:rPr>
          <w:rFonts w:ascii="Times New Roman" w:eastAsia="MS Gothic" w:hAnsi="Times New Roman"/>
          <w:color w:val="000000"/>
          <w:sz w:val="28"/>
          <w:szCs w:val="28"/>
        </w:rPr>
        <w:t>[9]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:</w:t>
      </w:r>
    </w:p>
    <w:p w:rsidR="007E631E" w:rsidRPr="005E0FC1" w:rsidRDefault="007E631E" w:rsidP="002158FB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Нанесение герметика на </w:t>
      </w:r>
      <w:r w:rsidR="00D94962" w:rsidRPr="005E0FC1">
        <w:rPr>
          <w:rFonts w:ascii="Times New Roman" w:eastAsia="MS Gothic" w:hAnsi="Times New Roman"/>
          <w:color w:val="000000"/>
          <w:sz w:val="28"/>
          <w:szCs w:val="28"/>
        </w:rPr>
        <w:t>заранее определенное место течи</w:t>
      </w:r>
      <w:r w:rsidR="00704201">
        <w:rPr>
          <w:rFonts w:ascii="Times New Roman" w:eastAsia="MS Gothic" w:hAnsi="Times New Roman"/>
          <w:color w:val="000000"/>
          <w:sz w:val="28"/>
          <w:szCs w:val="28"/>
        </w:rPr>
        <w:t xml:space="preserve">. 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Техноло</w:t>
      </w:r>
      <w:r w:rsidR="002158FB">
        <w:rPr>
          <w:rFonts w:ascii="Times New Roman" w:eastAsia="MS Gothic" w:hAnsi="Times New Roman"/>
          <w:color w:val="000000"/>
          <w:sz w:val="28"/>
          <w:szCs w:val="28"/>
        </w:rPr>
        <w:t>-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гия предусма</w:t>
      </w:r>
      <w:r w:rsidR="004B5B8B" w:rsidRPr="005E0FC1">
        <w:rPr>
          <w:rFonts w:ascii="Times New Roman" w:eastAsia="MS Gothic" w:hAnsi="Times New Roman"/>
          <w:color w:val="000000"/>
          <w:sz w:val="28"/>
          <w:szCs w:val="28"/>
        </w:rPr>
        <w:t>тривает нанесение пропиточного состава на место дефекта с помощью кисти, валика или непосредственно через капельницу флакона. Отверждение про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>водят</w:t>
      </w:r>
      <w:r w:rsidR="002158FB">
        <w:rPr>
          <w:rFonts w:ascii="Times New Roman" w:eastAsia="MS Gothic" w:hAnsi="Times New Roman"/>
          <w:color w:val="000000"/>
          <w:sz w:val="28"/>
          <w:szCs w:val="28"/>
        </w:rPr>
        <w:t xml:space="preserve"> в течение 8-24 часов при 20-25</w:t>
      </w:r>
      <w:r w:rsidR="004B5B8B"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</w:rPr>
        <w:t>0</w:t>
      </w:r>
      <w:r w:rsidR="004B5B8B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С или за </w:t>
      </w:r>
      <w:r w:rsidR="002158FB">
        <w:rPr>
          <w:rFonts w:ascii="Times New Roman" w:eastAsia="MS Gothic" w:hAnsi="Times New Roman"/>
          <w:color w:val="000000"/>
          <w:sz w:val="28"/>
          <w:szCs w:val="28"/>
        </w:rPr>
        <w:t>1-2 часа при температуре 80-120</w:t>
      </w:r>
      <w:r w:rsidR="004B5B8B"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</w:rPr>
        <w:t>0</w:t>
      </w:r>
      <w:r w:rsidR="004B5B8B" w:rsidRPr="005E0FC1">
        <w:rPr>
          <w:rFonts w:ascii="Times New Roman" w:eastAsia="MS Gothic" w:hAnsi="Times New Roman"/>
          <w:color w:val="000000"/>
          <w:sz w:val="28"/>
          <w:szCs w:val="28"/>
        </w:rPr>
        <w:t>С.</w:t>
      </w:r>
    </w:p>
    <w:p w:rsidR="006053AF" w:rsidRPr="005E0FC1" w:rsidRDefault="005F3FB5" w:rsidP="002158FB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lastRenderedPageBreak/>
        <w:t>Вакуумная пропитка деталей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целиком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с последующим отвержд</w:t>
      </w:r>
      <w:r w:rsidR="007C2E66">
        <w:rPr>
          <w:rFonts w:ascii="Times New Roman" w:eastAsia="MS Gothic" w:hAnsi="Times New Roman"/>
          <w:color w:val="000000"/>
          <w:sz w:val="28"/>
          <w:szCs w:val="28"/>
        </w:rPr>
        <w:t>ением в горяч</w:t>
      </w:r>
      <w:r w:rsidR="002158FB">
        <w:rPr>
          <w:rFonts w:ascii="Times New Roman" w:eastAsia="MS Gothic" w:hAnsi="Times New Roman"/>
          <w:color w:val="000000"/>
          <w:sz w:val="28"/>
          <w:szCs w:val="28"/>
        </w:rPr>
        <w:t>ей воде при 95-100</w:t>
      </w:r>
      <w:r w:rsidRPr="005E0FC1">
        <w:rPr>
          <w:rFonts w:ascii="Times New Roman" w:eastAsia="MS Gothic" w:hAnsi="Times New Roman"/>
          <w:color w:val="000000"/>
          <w:sz w:val="28"/>
          <w:szCs w:val="28"/>
          <w:vertAlign w:val="superscript"/>
        </w:rPr>
        <w:t>0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С. Применение такого метода уплотнения не требует установления конкретного места течи и позволяет проводить пропитку больших количеств деталей за короткое время (цикл пропитки 30-40 минут).</w:t>
      </w:r>
    </w:p>
    <w:p w:rsidR="005F3FB5" w:rsidRPr="005E0FC1" w:rsidRDefault="005F3FB5" w:rsidP="002158FB">
      <w:pPr>
        <w:spacing w:line="360" w:lineRule="auto"/>
        <w:ind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Уплотненные детали выдерживают давление до 35 МПа, работоспо</w:t>
      </w:r>
      <w:r w:rsidR="002158FB">
        <w:rPr>
          <w:rFonts w:ascii="Times New Roman" w:eastAsia="MS Gothic" w:hAnsi="Times New Roman"/>
          <w:color w:val="000000"/>
          <w:sz w:val="28"/>
          <w:szCs w:val="28"/>
        </w:rPr>
        <w:t>-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собны в различных средах, в том числе, маслах, топливе, тосоле. Свойства некоторых пропиточных составов приведены в табл. 6.</w:t>
      </w:r>
    </w:p>
    <w:p w:rsidR="005F3FB5" w:rsidRPr="00D55AD7" w:rsidRDefault="005F3FB5" w:rsidP="00D55AD7">
      <w:pPr>
        <w:spacing w:line="360" w:lineRule="auto"/>
        <w:ind w:firstLine="426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Таблица 6.</w:t>
      </w:r>
    </w:p>
    <w:p w:rsidR="005F3FB5" w:rsidRPr="00D55AD7" w:rsidRDefault="005F3FB5" w:rsidP="00D55AD7">
      <w:pPr>
        <w:spacing w:line="360" w:lineRule="auto"/>
        <w:ind w:firstLine="426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Пропиточные составы для ликвидации течей в литье, прокате, сварных швах, металлокерамике.</w:t>
      </w:r>
    </w:p>
    <w:tbl>
      <w:tblPr>
        <w:tblW w:w="9555" w:type="dxa"/>
        <w:jc w:val="center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6"/>
        <w:gridCol w:w="1770"/>
        <w:gridCol w:w="1350"/>
        <w:gridCol w:w="1479"/>
        <w:gridCol w:w="1343"/>
        <w:gridCol w:w="1467"/>
      </w:tblGrid>
      <w:tr w:rsidR="005F3FB5" w:rsidRPr="00704201" w:rsidTr="00845E3B">
        <w:trPr>
          <w:jc w:val="center"/>
        </w:trPr>
        <w:tc>
          <w:tcPr>
            <w:tcW w:w="2146" w:type="dxa"/>
            <w:shd w:val="clear" w:color="auto" w:fill="auto"/>
          </w:tcPr>
          <w:p w:rsidR="005F3FB5" w:rsidRPr="00704201" w:rsidRDefault="005F3FB5" w:rsidP="002158FB">
            <w:pPr>
              <w:spacing w:line="360" w:lineRule="auto"/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 xml:space="preserve">Показатель </w:t>
            </w:r>
          </w:p>
        </w:tc>
        <w:tc>
          <w:tcPr>
            <w:tcW w:w="1770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Анатерм-ПК80</w:t>
            </w:r>
          </w:p>
        </w:tc>
        <w:tc>
          <w:tcPr>
            <w:tcW w:w="1350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Анатерм-1</w:t>
            </w:r>
          </w:p>
        </w:tc>
        <w:tc>
          <w:tcPr>
            <w:tcW w:w="1479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Анатерм-1у</w:t>
            </w:r>
          </w:p>
        </w:tc>
        <w:tc>
          <w:tcPr>
            <w:tcW w:w="1343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ДН-1</w:t>
            </w:r>
          </w:p>
        </w:tc>
        <w:tc>
          <w:tcPr>
            <w:tcW w:w="1467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Анатерм-260</w:t>
            </w:r>
          </w:p>
        </w:tc>
      </w:tr>
      <w:tr w:rsidR="005F3FB5" w:rsidRPr="00704201" w:rsidTr="00845E3B">
        <w:trPr>
          <w:jc w:val="center"/>
        </w:trPr>
        <w:tc>
          <w:tcPr>
            <w:tcW w:w="2146" w:type="dxa"/>
            <w:shd w:val="clear" w:color="auto" w:fill="auto"/>
          </w:tcPr>
          <w:p w:rsidR="005F3FB5" w:rsidRPr="00704201" w:rsidRDefault="005F3FB5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Уплотняемый зазор, мм</w:t>
            </w:r>
          </w:p>
        </w:tc>
        <w:tc>
          <w:tcPr>
            <w:tcW w:w="1770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0,1</w:t>
            </w:r>
          </w:p>
        </w:tc>
        <w:tc>
          <w:tcPr>
            <w:tcW w:w="1350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0,1</w:t>
            </w:r>
          </w:p>
        </w:tc>
        <w:tc>
          <w:tcPr>
            <w:tcW w:w="1479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0,1</w:t>
            </w:r>
          </w:p>
        </w:tc>
        <w:tc>
          <w:tcPr>
            <w:tcW w:w="1343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0,15</w:t>
            </w:r>
          </w:p>
        </w:tc>
        <w:tc>
          <w:tcPr>
            <w:tcW w:w="1467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0,15</w:t>
            </w:r>
          </w:p>
        </w:tc>
      </w:tr>
      <w:tr w:rsidR="005F3FB5" w:rsidRPr="00704201" w:rsidTr="00845E3B">
        <w:trPr>
          <w:jc w:val="center"/>
        </w:trPr>
        <w:tc>
          <w:tcPr>
            <w:tcW w:w="2146" w:type="dxa"/>
            <w:shd w:val="clear" w:color="auto" w:fill="auto"/>
          </w:tcPr>
          <w:p w:rsidR="005F3FB5" w:rsidRPr="00704201" w:rsidRDefault="005F3FB5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 xml:space="preserve">Температура отверждения,  </w:t>
            </w:r>
            <w:r w:rsidRPr="00704201">
              <w:rPr>
                <w:rFonts w:ascii="Times New Roman" w:eastAsia="MS Gothic" w:hAnsi="Times New Roman"/>
                <w:color w:val="000000"/>
                <w:vertAlign w:val="superscript"/>
              </w:rPr>
              <w:t>0</w:t>
            </w:r>
            <w:r w:rsidRPr="00704201">
              <w:rPr>
                <w:rFonts w:ascii="Times New Roman" w:eastAsia="MS Gothic" w:hAnsi="Times New Roman"/>
                <w:color w:val="000000"/>
              </w:rPr>
              <w:t>С</w:t>
            </w:r>
          </w:p>
        </w:tc>
        <w:tc>
          <w:tcPr>
            <w:tcW w:w="1770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90-98</w:t>
            </w:r>
          </w:p>
        </w:tc>
        <w:tc>
          <w:tcPr>
            <w:tcW w:w="1350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20-100</w:t>
            </w:r>
          </w:p>
        </w:tc>
        <w:tc>
          <w:tcPr>
            <w:tcW w:w="1479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15-80</w:t>
            </w:r>
          </w:p>
        </w:tc>
        <w:tc>
          <w:tcPr>
            <w:tcW w:w="1343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20-100</w:t>
            </w:r>
          </w:p>
        </w:tc>
        <w:tc>
          <w:tcPr>
            <w:tcW w:w="1467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15-80</w:t>
            </w:r>
          </w:p>
        </w:tc>
      </w:tr>
      <w:tr w:rsidR="005F3FB5" w:rsidRPr="00704201" w:rsidTr="00845E3B">
        <w:trPr>
          <w:jc w:val="center"/>
        </w:trPr>
        <w:tc>
          <w:tcPr>
            <w:tcW w:w="2146" w:type="dxa"/>
            <w:shd w:val="clear" w:color="auto" w:fill="auto"/>
          </w:tcPr>
          <w:p w:rsidR="005F3FB5" w:rsidRPr="00704201" w:rsidRDefault="005F3FB5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Время отверждения, час</w:t>
            </w:r>
          </w:p>
        </w:tc>
        <w:tc>
          <w:tcPr>
            <w:tcW w:w="1770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3-8 мин</w:t>
            </w:r>
          </w:p>
        </w:tc>
        <w:tc>
          <w:tcPr>
            <w:tcW w:w="1350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12-24</w:t>
            </w:r>
          </w:p>
        </w:tc>
        <w:tc>
          <w:tcPr>
            <w:tcW w:w="1479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3-5</w:t>
            </w:r>
          </w:p>
        </w:tc>
        <w:tc>
          <w:tcPr>
            <w:tcW w:w="1343" w:type="dxa"/>
            <w:shd w:val="clear" w:color="auto" w:fill="auto"/>
          </w:tcPr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12-24</w:t>
            </w:r>
          </w:p>
        </w:tc>
        <w:tc>
          <w:tcPr>
            <w:tcW w:w="1467" w:type="dxa"/>
            <w:shd w:val="clear" w:color="auto" w:fill="auto"/>
          </w:tcPr>
          <w:p w:rsidR="005F3FB5" w:rsidRPr="00704201" w:rsidRDefault="005F3FB5" w:rsidP="00514BB7">
            <w:pPr>
              <w:ind w:left="-262" w:firstLine="262"/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3-5</w:t>
            </w:r>
          </w:p>
        </w:tc>
      </w:tr>
      <w:tr w:rsidR="005F3FB5" w:rsidRPr="00704201" w:rsidTr="00845E3B">
        <w:trPr>
          <w:jc w:val="center"/>
        </w:trPr>
        <w:tc>
          <w:tcPr>
            <w:tcW w:w="2146" w:type="dxa"/>
            <w:shd w:val="clear" w:color="auto" w:fill="auto"/>
          </w:tcPr>
          <w:p w:rsidR="005F3FB5" w:rsidRPr="00704201" w:rsidRDefault="005F3FB5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 xml:space="preserve">Температура эксплуатации, </w:t>
            </w:r>
            <w:r w:rsidRPr="00704201">
              <w:rPr>
                <w:rFonts w:ascii="Times New Roman" w:eastAsia="MS Gothic" w:hAnsi="Times New Roman"/>
                <w:color w:val="000000"/>
                <w:vertAlign w:val="superscript"/>
              </w:rPr>
              <w:t>0</w:t>
            </w:r>
            <w:r w:rsidRPr="00704201">
              <w:rPr>
                <w:rFonts w:ascii="Times New Roman" w:eastAsia="MS Gothic" w:hAnsi="Times New Roman"/>
                <w:color w:val="000000"/>
              </w:rPr>
              <w:t>С</w:t>
            </w:r>
          </w:p>
        </w:tc>
        <w:tc>
          <w:tcPr>
            <w:tcW w:w="5942" w:type="dxa"/>
            <w:gridSpan w:val="4"/>
            <w:shd w:val="clear" w:color="auto" w:fill="auto"/>
          </w:tcPr>
          <w:p w:rsidR="00845E3B" w:rsidRDefault="00845E3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-60 ÷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704201">
              <w:rPr>
                <w:rFonts w:ascii="Times New Roman" w:eastAsia="MS Gothic" w:hAnsi="Times New Roman"/>
                <w:color w:val="000000"/>
              </w:rPr>
              <w:t>+150</w:t>
            </w:r>
          </w:p>
        </w:tc>
        <w:tc>
          <w:tcPr>
            <w:tcW w:w="1467" w:type="dxa"/>
            <w:shd w:val="clear" w:color="auto" w:fill="auto"/>
          </w:tcPr>
          <w:p w:rsidR="00845E3B" w:rsidRDefault="00845E3B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5F3FB5" w:rsidRPr="00704201" w:rsidRDefault="005F3FB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-60 ÷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704201">
              <w:rPr>
                <w:rFonts w:ascii="Times New Roman" w:eastAsia="MS Gothic" w:hAnsi="Times New Roman"/>
                <w:color w:val="000000"/>
              </w:rPr>
              <w:t>+200</w:t>
            </w:r>
          </w:p>
        </w:tc>
      </w:tr>
    </w:tbl>
    <w:p w:rsidR="007B6345" w:rsidRPr="005E0FC1" w:rsidRDefault="007B6345" w:rsidP="00D55AD7">
      <w:pPr>
        <w:spacing w:before="120" w:line="360" w:lineRule="auto"/>
        <w:ind w:firstLine="426"/>
        <w:jc w:val="both"/>
        <w:rPr>
          <w:rFonts w:ascii="Times New Roman" w:eastAsia="MS Gothic" w:hAnsi="Times New Roman"/>
          <w:color w:val="000000"/>
          <w:sz w:val="28"/>
          <w:szCs w:val="28"/>
          <w:u w:val="single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  <w:u w:val="single"/>
        </w:rPr>
        <w:t>Прочное склеивание.</w:t>
      </w:r>
    </w:p>
    <w:p w:rsidR="007B6345" w:rsidRPr="005E0FC1" w:rsidRDefault="00B14C28" w:rsidP="002158FB">
      <w:pPr>
        <w:spacing w:line="360" w:lineRule="auto"/>
        <w:ind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Для склеивания различных поверхностей предназначены акриловые адгезивы (табл. 7), цианакрилатные (табл. 8) и УФ-отверждаемые клеи. Они достаточно быстро отверждаются, обладают высокими прочностными показателями и способны склеивать самые различные материалы: металлы, стекло, керамику, пластмассы, дерево, резину и др.</w:t>
      </w:r>
    </w:p>
    <w:p w:rsidR="00B14C28" w:rsidRPr="00D55AD7" w:rsidRDefault="00B14C28" w:rsidP="00D55AD7">
      <w:pPr>
        <w:spacing w:line="360" w:lineRule="auto"/>
        <w:ind w:firstLine="426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Таблица 7.</w:t>
      </w:r>
    </w:p>
    <w:p w:rsidR="00B14C28" w:rsidRPr="00D55AD7" w:rsidRDefault="00981842" w:rsidP="00D55AD7">
      <w:pPr>
        <w:spacing w:line="360" w:lineRule="auto"/>
        <w:ind w:firstLine="426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Высокопрочные а</w:t>
      </w:r>
      <w:r w:rsidR="00B14C28" w:rsidRPr="00D55AD7">
        <w:rPr>
          <w:rFonts w:ascii="Times New Roman" w:eastAsia="MS Gothic" w:hAnsi="Times New Roman"/>
          <w:color w:val="000000"/>
          <w:szCs w:val="28"/>
        </w:rPr>
        <w:t>криловые клеи</w:t>
      </w:r>
    </w:p>
    <w:tbl>
      <w:tblPr>
        <w:tblW w:w="8861" w:type="dxa"/>
        <w:jc w:val="center"/>
        <w:tblInd w:w="-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0"/>
        <w:gridCol w:w="1979"/>
        <w:gridCol w:w="2062"/>
        <w:gridCol w:w="1980"/>
      </w:tblGrid>
      <w:tr w:rsidR="00A801C4" w:rsidRPr="005E0FC1" w:rsidTr="00704201">
        <w:trPr>
          <w:jc w:val="center"/>
        </w:trPr>
        <w:tc>
          <w:tcPr>
            <w:tcW w:w="2840" w:type="dxa"/>
            <w:shd w:val="clear" w:color="auto" w:fill="auto"/>
          </w:tcPr>
          <w:p w:rsidR="00A801C4" w:rsidRPr="00704201" w:rsidRDefault="00A801C4" w:rsidP="002158FB">
            <w:pPr>
              <w:spacing w:line="360" w:lineRule="auto"/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 xml:space="preserve">Показатель </w:t>
            </w:r>
          </w:p>
        </w:tc>
        <w:tc>
          <w:tcPr>
            <w:tcW w:w="1979" w:type="dxa"/>
            <w:shd w:val="clear" w:color="auto" w:fill="auto"/>
          </w:tcPr>
          <w:p w:rsidR="00A801C4" w:rsidRPr="00704201" w:rsidRDefault="00A801C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Анатерм-105АБ</w:t>
            </w:r>
          </w:p>
        </w:tc>
        <w:tc>
          <w:tcPr>
            <w:tcW w:w="2062" w:type="dxa"/>
            <w:shd w:val="clear" w:color="auto" w:fill="auto"/>
          </w:tcPr>
          <w:p w:rsidR="00A801C4" w:rsidRPr="00704201" w:rsidRDefault="00A801C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Анатерм-110АБ</w:t>
            </w:r>
          </w:p>
        </w:tc>
        <w:tc>
          <w:tcPr>
            <w:tcW w:w="1980" w:type="dxa"/>
            <w:shd w:val="clear" w:color="auto" w:fill="auto"/>
          </w:tcPr>
          <w:p w:rsidR="00A801C4" w:rsidRPr="00704201" w:rsidRDefault="00A801C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Квант-401</w:t>
            </w:r>
          </w:p>
        </w:tc>
      </w:tr>
      <w:tr w:rsidR="00A801C4" w:rsidRPr="005E0FC1" w:rsidTr="00704201">
        <w:trPr>
          <w:jc w:val="center"/>
        </w:trPr>
        <w:tc>
          <w:tcPr>
            <w:tcW w:w="2840" w:type="dxa"/>
            <w:shd w:val="clear" w:color="auto" w:fill="auto"/>
          </w:tcPr>
          <w:p w:rsidR="00A801C4" w:rsidRPr="00704201" w:rsidRDefault="00A801C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Время схватывания, мин</w:t>
            </w:r>
          </w:p>
        </w:tc>
        <w:tc>
          <w:tcPr>
            <w:tcW w:w="1979" w:type="dxa"/>
            <w:shd w:val="clear" w:color="auto" w:fill="auto"/>
          </w:tcPr>
          <w:p w:rsidR="00A801C4" w:rsidRPr="00704201" w:rsidRDefault="00A801C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2-3</w:t>
            </w:r>
          </w:p>
        </w:tc>
        <w:tc>
          <w:tcPr>
            <w:tcW w:w="2062" w:type="dxa"/>
            <w:shd w:val="clear" w:color="auto" w:fill="auto"/>
          </w:tcPr>
          <w:p w:rsidR="00A801C4" w:rsidRPr="00704201" w:rsidRDefault="00A801C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0,3-1,5</w:t>
            </w:r>
          </w:p>
        </w:tc>
        <w:tc>
          <w:tcPr>
            <w:tcW w:w="1980" w:type="dxa"/>
            <w:shd w:val="clear" w:color="auto" w:fill="auto"/>
          </w:tcPr>
          <w:p w:rsidR="00A801C4" w:rsidRPr="00704201" w:rsidRDefault="00A801C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0,2-0,3 (УФ-облучение)</w:t>
            </w:r>
          </w:p>
        </w:tc>
      </w:tr>
      <w:tr w:rsidR="00A801C4" w:rsidRPr="005E0FC1" w:rsidTr="00704201">
        <w:trPr>
          <w:jc w:val="center"/>
        </w:trPr>
        <w:tc>
          <w:tcPr>
            <w:tcW w:w="2840" w:type="dxa"/>
            <w:shd w:val="clear" w:color="auto" w:fill="auto"/>
          </w:tcPr>
          <w:p w:rsidR="00A801C4" w:rsidRPr="00704201" w:rsidRDefault="00A801C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Прочность при отрыве, МПа</w:t>
            </w:r>
          </w:p>
        </w:tc>
        <w:tc>
          <w:tcPr>
            <w:tcW w:w="1979" w:type="dxa"/>
            <w:shd w:val="clear" w:color="auto" w:fill="auto"/>
          </w:tcPr>
          <w:p w:rsidR="00A801C4" w:rsidRPr="00704201" w:rsidRDefault="00A801C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25-35</w:t>
            </w:r>
          </w:p>
        </w:tc>
        <w:tc>
          <w:tcPr>
            <w:tcW w:w="2062" w:type="dxa"/>
            <w:shd w:val="clear" w:color="auto" w:fill="auto"/>
          </w:tcPr>
          <w:p w:rsidR="00A801C4" w:rsidRPr="00704201" w:rsidRDefault="00A801C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25-35</w:t>
            </w:r>
          </w:p>
        </w:tc>
        <w:tc>
          <w:tcPr>
            <w:tcW w:w="1980" w:type="dxa"/>
            <w:shd w:val="clear" w:color="auto" w:fill="auto"/>
          </w:tcPr>
          <w:p w:rsidR="00A801C4" w:rsidRPr="00704201" w:rsidRDefault="00A801C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20-25</w:t>
            </w:r>
          </w:p>
        </w:tc>
      </w:tr>
      <w:tr w:rsidR="00A801C4" w:rsidRPr="005E0FC1" w:rsidTr="00704201">
        <w:trPr>
          <w:jc w:val="center"/>
        </w:trPr>
        <w:tc>
          <w:tcPr>
            <w:tcW w:w="2840" w:type="dxa"/>
            <w:shd w:val="clear" w:color="auto" w:fill="auto"/>
          </w:tcPr>
          <w:p w:rsidR="00A801C4" w:rsidRPr="00704201" w:rsidRDefault="00A801C4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 xml:space="preserve">Температура эксплуатации, </w:t>
            </w:r>
            <w:r w:rsidRPr="00704201">
              <w:rPr>
                <w:rFonts w:ascii="Times New Roman" w:eastAsia="MS Gothic" w:hAnsi="Times New Roman"/>
                <w:color w:val="000000"/>
                <w:vertAlign w:val="superscript"/>
              </w:rPr>
              <w:t>0</w:t>
            </w:r>
            <w:r w:rsidRPr="00704201">
              <w:rPr>
                <w:rFonts w:ascii="Times New Roman" w:eastAsia="MS Gothic" w:hAnsi="Times New Roman"/>
                <w:color w:val="000000"/>
              </w:rPr>
              <w:t>С</w:t>
            </w:r>
          </w:p>
        </w:tc>
        <w:tc>
          <w:tcPr>
            <w:tcW w:w="1979" w:type="dxa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A801C4" w:rsidRPr="00704201" w:rsidRDefault="00A801C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-60 ÷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704201">
              <w:rPr>
                <w:rFonts w:ascii="Times New Roman" w:eastAsia="MS Gothic" w:hAnsi="Times New Roman"/>
                <w:color w:val="000000"/>
              </w:rPr>
              <w:t>+150</w:t>
            </w:r>
          </w:p>
        </w:tc>
        <w:tc>
          <w:tcPr>
            <w:tcW w:w="2062" w:type="dxa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A801C4" w:rsidRPr="00704201" w:rsidRDefault="00A801C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-60 ÷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704201">
              <w:rPr>
                <w:rFonts w:ascii="Times New Roman" w:eastAsia="MS Gothic" w:hAnsi="Times New Roman"/>
                <w:color w:val="000000"/>
              </w:rPr>
              <w:t>+150</w:t>
            </w:r>
          </w:p>
        </w:tc>
        <w:tc>
          <w:tcPr>
            <w:tcW w:w="1980" w:type="dxa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A801C4" w:rsidRPr="00704201" w:rsidRDefault="00A801C4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-40 ÷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704201">
              <w:rPr>
                <w:rFonts w:ascii="Times New Roman" w:eastAsia="MS Gothic" w:hAnsi="Times New Roman"/>
                <w:color w:val="000000"/>
              </w:rPr>
              <w:t>+80</w:t>
            </w:r>
          </w:p>
        </w:tc>
      </w:tr>
    </w:tbl>
    <w:p w:rsidR="007B6345" w:rsidRPr="00D55AD7" w:rsidRDefault="00B50655" w:rsidP="00D55AD7">
      <w:pPr>
        <w:spacing w:line="360" w:lineRule="auto"/>
        <w:ind w:firstLine="426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lastRenderedPageBreak/>
        <w:t>Таблица 8.</w:t>
      </w:r>
    </w:p>
    <w:p w:rsidR="00B50655" w:rsidRPr="00D55AD7" w:rsidRDefault="00B50655" w:rsidP="00D55AD7">
      <w:pPr>
        <w:spacing w:line="360" w:lineRule="auto"/>
        <w:ind w:firstLine="426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Цианакрилатные клеи быстрого отверждения</w:t>
      </w:r>
    </w:p>
    <w:tbl>
      <w:tblPr>
        <w:tblW w:w="9198" w:type="dxa"/>
        <w:jc w:val="center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2"/>
        <w:gridCol w:w="1115"/>
        <w:gridCol w:w="1080"/>
        <w:gridCol w:w="1211"/>
        <w:gridCol w:w="1260"/>
        <w:gridCol w:w="1260"/>
        <w:gridCol w:w="1260"/>
      </w:tblGrid>
      <w:tr w:rsidR="00B50655" w:rsidRPr="005E0FC1" w:rsidTr="0094081C">
        <w:trPr>
          <w:jc w:val="center"/>
        </w:trPr>
        <w:tc>
          <w:tcPr>
            <w:tcW w:w="2012" w:type="dxa"/>
            <w:shd w:val="clear" w:color="auto" w:fill="auto"/>
          </w:tcPr>
          <w:p w:rsidR="00B50655" w:rsidRPr="00704201" w:rsidRDefault="00B50655" w:rsidP="002158FB">
            <w:pPr>
              <w:spacing w:line="360" w:lineRule="auto"/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 xml:space="preserve">Показатель </w:t>
            </w:r>
          </w:p>
        </w:tc>
        <w:tc>
          <w:tcPr>
            <w:tcW w:w="1115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ТК-200</w:t>
            </w:r>
          </w:p>
        </w:tc>
        <w:tc>
          <w:tcPr>
            <w:tcW w:w="1080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ТК-201</w:t>
            </w:r>
          </w:p>
        </w:tc>
        <w:tc>
          <w:tcPr>
            <w:tcW w:w="1211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МИГ</w:t>
            </w:r>
          </w:p>
        </w:tc>
        <w:tc>
          <w:tcPr>
            <w:tcW w:w="1260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ЭЦА-ЭО</w:t>
            </w:r>
          </w:p>
        </w:tc>
        <w:tc>
          <w:tcPr>
            <w:tcW w:w="1260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ЭЦА-РТ</w:t>
            </w:r>
          </w:p>
        </w:tc>
        <w:tc>
          <w:tcPr>
            <w:tcW w:w="1260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ЭЦА-гель</w:t>
            </w:r>
          </w:p>
        </w:tc>
      </w:tr>
      <w:tr w:rsidR="00B50655" w:rsidRPr="005E0FC1" w:rsidTr="0094081C">
        <w:trPr>
          <w:jc w:val="center"/>
        </w:trPr>
        <w:tc>
          <w:tcPr>
            <w:tcW w:w="2012" w:type="dxa"/>
            <w:shd w:val="clear" w:color="auto" w:fill="auto"/>
          </w:tcPr>
          <w:p w:rsidR="00B50655" w:rsidRPr="00704201" w:rsidRDefault="00B50655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Время схватывания, мин, не более</w:t>
            </w:r>
          </w:p>
        </w:tc>
        <w:tc>
          <w:tcPr>
            <w:tcW w:w="1115" w:type="dxa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1</w:t>
            </w:r>
          </w:p>
        </w:tc>
      </w:tr>
      <w:tr w:rsidR="00B50655" w:rsidRPr="005E0FC1" w:rsidTr="0094081C">
        <w:trPr>
          <w:jc w:val="center"/>
        </w:trPr>
        <w:tc>
          <w:tcPr>
            <w:tcW w:w="2012" w:type="dxa"/>
            <w:shd w:val="clear" w:color="auto" w:fill="auto"/>
          </w:tcPr>
          <w:p w:rsidR="00B50655" w:rsidRPr="00704201" w:rsidRDefault="00B50655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Прочность при отрыве, МПа</w:t>
            </w:r>
          </w:p>
        </w:tc>
        <w:tc>
          <w:tcPr>
            <w:tcW w:w="1115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25-30</w:t>
            </w:r>
          </w:p>
        </w:tc>
        <w:tc>
          <w:tcPr>
            <w:tcW w:w="1080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25-30</w:t>
            </w:r>
          </w:p>
        </w:tc>
        <w:tc>
          <w:tcPr>
            <w:tcW w:w="1211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25-30</w:t>
            </w:r>
          </w:p>
        </w:tc>
        <w:tc>
          <w:tcPr>
            <w:tcW w:w="1260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20-25</w:t>
            </w:r>
          </w:p>
        </w:tc>
        <w:tc>
          <w:tcPr>
            <w:tcW w:w="1260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25-30</w:t>
            </w:r>
          </w:p>
        </w:tc>
        <w:tc>
          <w:tcPr>
            <w:tcW w:w="1260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25-30</w:t>
            </w:r>
          </w:p>
        </w:tc>
      </w:tr>
      <w:tr w:rsidR="00B50655" w:rsidRPr="005E0FC1" w:rsidTr="0094081C">
        <w:trPr>
          <w:jc w:val="center"/>
        </w:trPr>
        <w:tc>
          <w:tcPr>
            <w:tcW w:w="2012" w:type="dxa"/>
            <w:shd w:val="clear" w:color="auto" w:fill="auto"/>
          </w:tcPr>
          <w:p w:rsidR="00B50655" w:rsidRPr="00704201" w:rsidRDefault="00B50655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 xml:space="preserve">Температура эксплуатации, </w:t>
            </w:r>
            <w:r w:rsidRPr="00704201">
              <w:rPr>
                <w:rFonts w:ascii="Times New Roman" w:eastAsia="MS Gothic" w:hAnsi="Times New Roman"/>
                <w:color w:val="000000"/>
                <w:vertAlign w:val="superscript"/>
              </w:rPr>
              <w:t>0</w:t>
            </w:r>
            <w:r w:rsidRPr="00704201">
              <w:rPr>
                <w:rFonts w:ascii="Times New Roman" w:eastAsia="MS Gothic" w:hAnsi="Times New Roman"/>
                <w:color w:val="000000"/>
              </w:rPr>
              <w:t>С</w:t>
            </w:r>
          </w:p>
        </w:tc>
        <w:tc>
          <w:tcPr>
            <w:tcW w:w="2195" w:type="dxa"/>
            <w:gridSpan w:val="2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-60 ÷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704201">
              <w:rPr>
                <w:rFonts w:ascii="Times New Roman" w:eastAsia="MS Gothic" w:hAnsi="Times New Roman"/>
                <w:color w:val="000000"/>
              </w:rPr>
              <w:t>+125</w:t>
            </w:r>
          </w:p>
        </w:tc>
        <w:tc>
          <w:tcPr>
            <w:tcW w:w="1211" w:type="dxa"/>
            <w:shd w:val="clear" w:color="auto" w:fill="auto"/>
          </w:tcPr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-60 ÷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704201">
              <w:rPr>
                <w:rFonts w:ascii="Times New Roman" w:eastAsia="MS Gothic" w:hAnsi="Times New Roman"/>
                <w:color w:val="000000"/>
              </w:rPr>
              <w:t>+100</w:t>
            </w:r>
          </w:p>
        </w:tc>
        <w:tc>
          <w:tcPr>
            <w:tcW w:w="3780" w:type="dxa"/>
            <w:gridSpan w:val="3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B50655" w:rsidRPr="00704201" w:rsidRDefault="00B50655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-60 ÷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704201">
              <w:rPr>
                <w:rFonts w:ascii="Times New Roman" w:eastAsia="MS Gothic" w:hAnsi="Times New Roman"/>
                <w:color w:val="000000"/>
              </w:rPr>
              <w:t>+80</w:t>
            </w:r>
          </w:p>
        </w:tc>
      </w:tr>
    </w:tbl>
    <w:p w:rsidR="00596916" w:rsidRPr="005E0FC1" w:rsidRDefault="00596916" w:rsidP="00D55AD7">
      <w:pPr>
        <w:spacing w:before="120"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  <w:u w:val="single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  <w:u w:val="single"/>
        </w:rPr>
        <w:t>Композиции ремонтного назначения.</w:t>
      </w:r>
    </w:p>
    <w:p w:rsidR="00596916" w:rsidRPr="005E0FC1" w:rsidRDefault="00596916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Разработанные ремонтные материалы, характеризующиеся высоким содержанием минеральных и металлических наполнителей, представляют собой 2-х составные композиции, которые готовят непосредственно перед применением путем смешения основы и отвердителя (табл. 9). Эти материалы позволяют проводить различные виды ремонта: от заделки трещин, раковин, каверн, сварных швов до восстановления посадочных мест, изношенных валов.</w:t>
      </w:r>
    </w:p>
    <w:p w:rsidR="00596916" w:rsidRPr="00D55AD7" w:rsidRDefault="00CA4120" w:rsidP="00D55AD7">
      <w:pPr>
        <w:spacing w:line="360" w:lineRule="auto"/>
        <w:ind w:firstLine="567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Таблица 9.</w:t>
      </w:r>
    </w:p>
    <w:p w:rsidR="00CA4120" w:rsidRPr="00D55AD7" w:rsidRDefault="00CA4120" w:rsidP="00D55AD7">
      <w:pPr>
        <w:spacing w:line="360" w:lineRule="auto"/>
        <w:ind w:firstLine="567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Композиции ремонтного назначения</w:t>
      </w:r>
    </w:p>
    <w:tbl>
      <w:tblPr>
        <w:tblW w:w="9195" w:type="dxa"/>
        <w:jc w:val="center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9"/>
        <w:gridCol w:w="1233"/>
        <w:gridCol w:w="1188"/>
        <w:gridCol w:w="1453"/>
        <w:gridCol w:w="1522"/>
        <w:gridCol w:w="1550"/>
      </w:tblGrid>
      <w:tr w:rsidR="00CA4120" w:rsidRPr="005E0FC1" w:rsidTr="0094081C">
        <w:trPr>
          <w:trHeight w:val="458"/>
          <w:jc w:val="center"/>
        </w:trPr>
        <w:tc>
          <w:tcPr>
            <w:tcW w:w="2249" w:type="dxa"/>
            <w:shd w:val="clear" w:color="auto" w:fill="auto"/>
          </w:tcPr>
          <w:p w:rsidR="00CA4120" w:rsidRPr="00704201" w:rsidRDefault="00CA4120" w:rsidP="002158FB">
            <w:pPr>
              <w:spacing w:line="360" w:lineRule="auto"/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 xml:space="preserve">Показатель </w:t>
            </w:r>
          </w:p>
        </w:tc>
        <w:tc>
          <w:tcPr>
            <w:tcW w:w="1233" w:type="dxa"/>
            <w:shd w:val="clear" w:color="auto" w:fill="auto"/>
          </w:tcPr>
          <w:p w:rsid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CA4120" w:rsidRPr="00704201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CA4120" w:rsidRPr="00704201">
              <w:rPr>
                <w:rFonts w:ascii="Times New Roman" w:eastAsia="MS Gothic" w:hAnsi="Times New Roman"/>
                <w:color w:val="000000"/>
              </w:rPr>
              <w:t>201</w:t>
            </w:r>
          </w:p>
        </w:tc>
        <w:tc>
          <w:tcPr>
            <w:tcW w:w="1188" w:type="dxa"/>
            <w:shd w:val="clear" w:color="auto" w:fill="auto"/>
          </w:tcPr>
          <w:p w:rsid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CA4120" w:rsidRPr="00704201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CA4120" w:rsidRPr="00704201">
              <w:rPr>
                <w:rFonts w:ascii="Times New Roman" w:eastAsia="MS Gothic" w:hAnsi="Times New Roman"/>
                <w:color w:val="000000"/>
              </w:rPr>
              <w:t>201</w:t>
            </w:r>
          </w:p>
        </w:tc>
        <w:tc>
          <w:tcPr>
            <w:tcW w:w="1453" w:type="dxa"/>
            <w:shd w:val="clear" w:color="auto" w:fill="auto"/>
          </w:tcPr>
          <w:p w:rsid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CA4120" w:rsidRPr="00704201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CA4120" w:rsidRPr="00704201">
              <w:rPr>
                <w:rFonts w:ascii="Times New Roman" w:eastAsia="MS Gothic" w:hAnsi="Times New Roman"/>
                <w:color w:val="000000"/>
              </w:rPr>
              <w:t>216</w:t>
            </w:r>
          </w:p>
        </w:tc>
        <w:tc>
          <w:tcPr>
            <w:tcW w:w="1522" w:type="dxa"/>
            <w:shd w:val="clear" w:color="auto" w:fill="auto"/>
          </w:tcPr>
          <w:p w:rsid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CA4120" w:rsidRPr="00704201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CA4120" w:rsidRPr="00704201">
              <w:rPr>
                <w:rFonts w:ascii="Times New Roman" w:eastAsia="MS Gothic" w:hAnsi="Times New Roman"/>
                <w:color w:val="000000"/>
              </w:rPr>
              <w:t>204</w:t>
            </w:r>
          </w:p>
        </w:tc>
        <w:tc>
          <w:tcPr>
            <w:tcW w:w="1550" w:type="dxa"/>
            <w:shd w:val="clear" w:color="auto" w:fill="auto"/>
          </w:tcPr>
          <w:p w:rsid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CA4120" w:rsidRPr="00704201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CA4120" w:rsidRPr="00704201">
              <w:rPr>
                <w:rFonts w:ascii="Times New Roman" w:eastAsia="MS Gothic" w:hAnsi="Times New Roman"/>
                <w:color w:val="000000"/>
              </w:rPr>
              <w:t>220</w:t>
            </w:r>
          </w:p>
        </w:tc>
      </w:tr>
      <w:tr w:rsidR="00CA4120" w:rsidRPr="005E0FC1" w:rsidTr="0094081C">
        <w:trPr>
          <w:jc w:val="center"/>
        </w:trPr>
        <w:tc>
          <w:tcPr>
            <w:tcW w:w="2249" w:type="dxa"/>
            <w:shd w:val="clear" w:color="auto" w:fill="auto"/>
          </w:tcPr>
          <w:p w:rsidR="00CA4120" w:rsidRPr="00704201" w:rsidRDefault="00CA4120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 xml:space="preserve">Наполнитель </w:t>
            </w:r>
          </w:p>
        </w:tc>
        <w:tc>
          <w:tcPr>
            <w:tcW w:w="3874" w:type="dxa"/>
            <w:gridSpan w:val="3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сталь</w:t>
            </w:r>
          </w:p>
        </w:tc>
        <w:tc>
          <w:tcPr>
            <w:tcW w:w="1522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алюминий</w:t>
            </w:r>
          </w:p>
        </w:tc>
        <w:tc>
          <w:tcPr>
            <w:tcW w:w="1550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медь</w:t>
            </w:r>
          </w:p>
        </w:tc>
      </w:tr>
      <w:tr w:rsidR="00CA4120" w:rsidRPr="005E0FC1" w:rsidTr="0094081C">
        <w:trPr>
          <w:jc w:val="center"/>
        </w:trPr>
        <w:tc>
          <w:tcPr>
            <w:tcW w:w="2249" w:type="dxa"/>
            <w:shd w:val="clear" w:color="auto" w:fill="auto"/>
          </w:tcPr>
          <w:p w:rsidR="00CA4120" w:rsidRPr="00704201" w:rsidRDefault="00CA4120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Соотношение компонентов</w:t>
            </w:r>
          </w:p>
        </w:tc>
        <w:tc>
          <w:tcPr>
            <w:tcW w:w="1233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4:1</w:t>
            </w:r>
          </w:p>
        </w:tc>
        <w:tc>
          <w:tcPr>
            <w:tcW w:w="1188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7:1</w:t>
            </w:r>
          </w:p>
        </w:tc>
        <w:tc>
          <w:tcPr>
            <w:tcW w:w="1453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3:1</w:t>
            </w:r>
          </w:p>
        </w:tc>
        <w:tc>
          <w:tcPr>
            <w:tcW w:w="1522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6:1</w:t>
            </w:r>
          </w:p>
        </w:tc>
        <w:tc>
          <w:tcPr>
            <w:tcW w:w="1550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5:1</w:t>
            </w:r>
          </w:p>
        </w:tc>
      </w:tr>
      <w:tr w:rsidR="00CA4120" w:rsidRPr="005E0FC1" w:rsidTr="0094081C">
        <w:trPr>
          <w:jc w:val="center"/>
        </w:trPr>
        <w:tc>
          <w:tcPr>
            <w:tcW w:w="2249" w:type="dxa"/>
            <w:shd w:val="clear" w:color="auto" w:fill="auto"/>
          </w:tcPr>
          <w:p w:rsidR="00CA4120" w:rsidRPr="00704201" w:rsidRDefault="00CA4120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Время отверждения, час</w:t>
            </w:r>
          </w:p>
        </w:tc>
        <w:tc>
          <w:tcPr>
            <w:tcW w:w="1233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48</w:t>
            </w:r>
          </w:p>
        </w:tc>
        <w:tc>
          <w:tcPr>
            <w:tcW w:w="1188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48</w:t>
            </w:r>
          </w:p>
        </w:tc>
        <w:tc>
          <w:tcPr>
            <w:tcW w:w="1453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24</w:t>
            </w:r>
          </w:p>
        </w:tc>
        <w:tc>
          <w:tcPr>
            <w:tcW w:w="1522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48</w:t>
            </w:r>
          </w:p>
        </w:tc>
        <w:tc>
          <w:tcPr>
            <w:tcW w:w="1550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48</w:t>
            </w:r>
          </w:p>
        </w:tc>
      </w:tr>
      <w:tr w:rsidR="00CA4120" w:rsidRPr="005E0FC1" w:rsidTr="0094081C">
        <w:trPr>
          <w:jc w:val="center"/>
        </w:trPr>
        <w:tc>
          <w:tcPr>
            <w:tcW w:w="2249" w:type="dxa"/>
            <w:shd w:val="clear" w:color="auto" w:fill="auto"/>
          </w:tcPr>
          <w:p w:rsidR="00CA4120" w:rsidRPr="00704201" w:rsidRDefault="00CA4120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Адгезионная прочность, МПа</w:t>
            </w:r>
          </w:p>
        </w:tc>
        <w:tc>
          <w:tcPr>
            <w:tcW w:w="1233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40-45</w:t>
            </w:r>
          </w:p>
        </w:tc>
        <w:tc>
          <w:tcPr>
            <w:tcW w:w="1188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40-45</w:t>
            </w:r>
          </w:p>
        </w:tc>
        <w:tc>
          <w:tcPr>
            <w:tcW w:w="1453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40-45</w:t>
            </w:r>
          </w:p>
        </w:tc>
        <w:tc>
          <w:tcPr>
            <w:tcW w:w="1522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30-35</w:t>
            </w:r>
          </w:p>
        </w:tc>
        <w:tc>
          <w:tcPr>
            <w:tcW w:w="1550" w:type="dxa"/>
            <w:shd w:val="clear" w:color="auto" w:fill="auto"/>
          </w:tcPr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40-45</w:t>
            </w:r>
          </w:p>
        </w:tc>
      </w:tr>
      <w:tr w:rsidR="00CA4120" w:rsidRPr="005E0FC1" w:rsidTr="0094081C">
        <w:trPr>
          <w:jc w:val="center"/>
        </w:trPr>
        <w:tc>
          <w:tcPr>
            <w:tcW w:w="2249" w:type="dxa"/>
            <w:shd w:val="clear" w:color="auto" w:fill="auto"/>
          </w:tcPr>
          <w:p w:rsidR="00CA4120" w:rsidRPr="00704201" w:rsidRDefault="00CA4120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 xml:space="preserve">Температура эксплуатации, </w:t>
            </w:r>
            <w:r w:rsidRPr="00704201">
              <w:rPr>
                <w:rFonts w:ascii="Times New Roman" w:eastAsia="MS Gothic" w:hAnsi="Times New Roman"/>
                <w:color w:val="000000"/>
                <w:vertAlign w:val="superscript"/>
              </w:rPr>
              <w:t>0</w:t>
            </w:r>
            <w:r w:rsidRPr="00704201">
              <w:rPr>
                <w:rFonts w:ascii="Times New Roman" w:eastAsia="MS Gothic" w:hAnsi="Times New Roman"/>
                <w:color w:val="000000"/>
              </w:rPr>
              <w:t>С</w:t>
            </w:r>
          </w:p>
        </w:tc>
        <w:tc>
          <w:tcPr>
            <w:tcW w:w="2421" w:type="dxa"/>
            <w:gridSpan w:val="2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-60 ÷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Pr="00704201">
              <w:rPr>
                <w:rFonts w:ascii="Times New Roman" w:eastAsia="MS Gothic" w:hAnsi="Times New Roman"/>
                <w:color w:val="000000"/>
              </w:rPr>
              <w:t>+1</w:t>
            </w:r>
            <w:r w:rsidR="008E2FD2" w:rsidRPr="00704201">
              <w:rPr>
                <w:rFonts w:ascii="Times New Roman" w:eastAsia="MS Gothic" w:hAnsi="Times New Roman"/>
                <w:color w:val="000000"/>
              </w:rPr>
              <w:t>50</w:t>
            </w:r>
          </w:p>
        </w:tc>
        <w:tc>
          <w:tcPr>
            <w:tcW w:w="1453" w:type="dxa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-60 ÷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="008E2FD2" w:rsidRPr="00704201">
              <w:rPr>
                <w:rFonts w:ascii="Times New Roman" w:eastAsia="MS Gothic" w:hAnsi="Times New Roman"/>
                <w:color w:val="000000"/>
              </w:rPr>
              <w:t>+18</w:t>
            </w:r>
            <w:r w:rsidRPr="00704201">
              <w:rPr>
                <w:rFonts w:ascii="Times New Roman" w:eastAsia="MS Gothic" w:hAnsi="Times New Roman"/>
                <w:color w:val="000000"/>
              </w:rPr>
              <w:t>0</w:t>
            </w:r>
          </w:p>
        </w:tc>
        <w:tc>
          <w:tcPr>
            <w:tcW w:w="3072" w:type="dxa"/>
            <w:gridSpan w:val="2"/>
            <w:shd w:val="clear" w:color="auto" w:fill="auto"/>
          </w:tcPr>
          <w:p w:rsidR="0094081C" w:rsidRDefault="0094081C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CA4120" w:rsidRPr="00704201" w:rsidRDefault="00CA412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-60 ÷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 xml:space="preserve"> </w:t>
            </w:r>
            <w:r w:rsidR="008E2FD2" w:rsidRPr="00704201">
              <w:rPr>
                <w:rFonts w:ascii="Times New Roman" w:eastAsia="MS Gothic" w:hAnsi="Times New Roman"/>
                <w:color w:val="000000"/>
              </w:rPr>
              <w:t>+15</w:t>
            </w:r>
            <w:r w:rsidRPr="00704201">
              <w:rPr>
                <w:rFonts w:ascii="Times New Roman" w:eastAsia="MS Gothic" w:hAnsi="Times New Roman"/>
                <w:color w:val="000000"/>
              </w:rPr>
              <w:t>0</w:t>
            </w:r>
          </w:p>
        </w:tc>
      </w:tr>
    </w:tbl>
    <w:p w:rsidR="000E1BA2" w:rsidRPr="005E0FC1" w:rsidRDefault="00D55AD7" w:rsidP="00D55AD7">
      <w:pPr>
        <w:spacing w:before="120"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  <w:u w:val="single"/>
        </w:rPr>
      </w:pPr>
      <w:r>
        <w:rPr>
          <w:rFonts w:ascii="Times New Roman" w:eastAsia="MS Gothic" w:hAnsi="Times New Roman"/>
          <w:color w:val="000000"/>
          <w:sz w:val="28"/>
          <w:szCs w:val="28"/>
          <w:u w:val="single"/>
        </w:rPr>
        <w:t>Э</w:t>
      </w:r>
      <w:r w:rsidR="000E1BA2" w:rsidRPr="005E0FC1">
        <w:rPr>
          <w:rFonts w:ascii="Times New Roman" w:eastAsia="MS Gothic" w:hAnsi="Times New Roman"/>
          <w:color w:val="000000"/>
          <w:sz w:val="28"/>
          <w:szCs w:val="28"/>
          <w:u w:val="single"/>
        </w:rPr>
        <w:t>лектроизоляционные заливочные компаунды.</w:t>
      </w:r>
    </w:p>
    <w:p w:rsidR="000E1BA2" w:rsidRPr="005E0FC1" w:rsidRDefault="000E1BA2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Благодаря высоким диэлектрическим свойствам, они применяются для защиты электрооборудования от высокой влажности, воздействия химических реагентов. Свойства электроизоляционных заливных компаундов приведены в табл. 10.</w:t>
      </w:r>
    </w:p>
    <w:p w:rsidR="00D55AD7" w:rsidRDefault="00D55AD7" w:rsidP="002158FB">
      <w:pPr>
        <w:spacing w:line="360" w:lineRule="auto"/>
        <w:ind w:firstLine="567"/>
        <w:jc w:val="both"/>
        <w:rPr>
          <w:rFonts w:ascii="Times New Roman" w:eastAsia="MS Gothic" w:hAnsi="Times New Roman"/>
          <w:color w:val="000000"/>
          <w:sz w:val="28"/>
          <w:szCs w:val="28"/>
        </w:rPr>
      </w:pPr>
    </w:p>
    <w:p w:rsidR="000E1BA2" w:rsidRPr="00D55AD7" w:rsidRDefault="005F48F0" w:rsidP="00D55AD7">
      <w:pPr>
        <w:spacing w:line="360" w:lineRule="auto"/>
        <w:ind w:firstLine="567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lastRenderedPageBreak/>
        <w:t>Таблица 10.</w:t>
      </w:r>
    </w:p>
    <w:p w:rsidR="005F48F0" w:rsidRPr="00D55AD7" w:rsidRDefault="005F48F0" w:rsidP="00D55AD7">
      <w:pPr>
        <w:spacing w:line="360" w:lineRule="auto"/>
        <w:ind w:firstLine="567"/>
        <w:jc w:val="right"/>
        <w:rPr>
          <w:rFonts w:ascii="Times New Roman" w:eastAsia="MS Gothic" w:hAnsi="Times New Roman"/>
          <w:color w:val="000000"/>
          <w:szCs w:val="28"/>
        </w:rPr>
      </w:pPr>
      <w:r w:rsidRPr="00D55AD7">
        <w:rPr>
          <w:rFonts w:ascii="Times New Roman" w:eastAsia="MS Gothic" w:hAnsi="Times New Roman"/>
          <w:color w:val="000000"/>
          <w:szCs w:val="28"/>
        </w:rPr>
        <w:t>Свойства электроизоляционных заливочных компаундов.</w:t>
      </w:r>
    </w:p>
    <w:tbl>
      <w:tblPr>
        <w:tblW w:w="9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2"/>
        <w:gridCol w:w="1563"/>
        <w:gridCol w:w="1620"/>
        <w:gridCol w:w="1620"/>
        <w:gridCol w:w="1879"/>
      </w:tblGrid>
      <w:tr w:rsidR="005F48F0" w:rsidRPr="005E0FC1" w:rsidTr="006054CE">
        <w:trPr>
          <w:trHeight w:val="458"/>
          <w:jc w:val="center"/>
        </w:trPr>
        <w:tc>
          <w:tcPr>
            <w:tcW w:w="2412" w:type="dxa"/>
            <w:shd w:val="clear" w:color="auto" w:fill="auto"/>
          </w:tcPr>
          <w:p w:rsidR="005F48F0" w:rsidRPr="00704201" w:rsidRDefault="005F48F0" w:rsidP="002158FB">
            <w:pPr>
              <w:spacing w:line="360" w:lineRule="auto"/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 xml:space="preserve">Показатель </w:t>
            </w:r>
          </w:p>
        </w:tc>
        <w:tc>
          <w:tcPr>
            <w:tcW w:w="1563" w:type="dxa"/>
            <w:shd w:val="clear" w:color="auto" w:fill="auto"/>
          </w:tcPr>
          <w:p w:rsid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5F48F0" w:rsidRPr="00704201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5F48F0" w:rsidRPr="00704201">
              <w:rPr>
                <w:rFonts w:ascii="Times New Roman" w:eastAsia="MS Gothic" w:hAnsi="Times New Roman"/>
                <w:color w:val="000000"/>
              </w:rPr>
              <w:t>205</w:t>
            </w:r>
          </w:p>
        </w:tc>
        <w:tc>
          <w:tcPr>
            <w:tcW w:w="1620" w:type="dxa"/>
            <w:shd w:val="clear" w:color="auto" w:fill="auto"/>
          </w:tcPr>
          <w:p w:rsid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5F48F0" w:rsidRPr="00704201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5F48F0" w:rsidRPr="00704201">
              <w:rPr>
                <w:rFonts w:ascii="Times New Roman" w:eastAsia="MS Gothic" w:hAnsi="Times New Roman"/>
                <w:color w:val="000000"/>
              </w:rPr>
              <w:t>206</w:t>
            </w:r>
          </w:p>
        </w:tc>
        <w:tc>
          <w:tcPr>
            <w:tcW w:w="1620" w:type="dxa"/>
            <w:shd w:val="clear" w:color="auto" w:fill="auto"/>
          </w:tcPr>
          <w:p w:rsid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5F48F0" w:rsidRPr="00704201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5F48F0" w:rsidRPr="00704201">
              <w:rPr>
                <w:rFonts w:ascii="Times New Roman" w:eastAsia="MS Gothic" w:hAnsi="Times New Roman"/>
                <w:color w:val="000000"/>
              </w:rPr>
              <w:t>214</w:t>
            </w:r>
          </w:p>
        </w:tc>
        <w:tc>
          <w:tcPr>
            <w:tcW w:w="1879" w:type="dxa"/>
            <w:shd w:val="clear" w:color="auto" w:fill="auto"/>
          </w:tcPr>
          <w:p w:rsid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Анатерм-</w:t>
            </w:r>
          </w:p>
          <w:p w:rsidR="005F48F0" w:rsidRPr="00704201" w:rsidRDefault="00704201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>
              <w:rPr>
                <w:rFonts w:ascii="Times New Roman" w:eastAsia="MS Gothic" w:hAnsi="Times New Roman"/>
                <w:color w:val="000000"/>
              </w:rPr>
              <w:t>-</w:t>
            </w:r>
            <w:r w:rsidR="005F48F0" w:rsidRPr="00704201">
              <w:rPr>
                <w:rFonts w:ascii="Times New Roman" w:eastAsia="MS Gothic" w:hAnsi="Times New Roman"/>
                <w:color w:val="000000"/>
              </w:rPr>
              <w:t>214М</w:t>
            </w:r>
          </w:p>
        </w:tc>
      </w:tr>
      <w:tr w:rsidR="005F48F0" w:rsidRPr="005E0FC1" w:rsidTr="006054CE">
        <w:trPr>
          <w:jc w:val="center"/>
        </w:trPr>
        <w:tc>
          <w:tcPr>
            <w:tcW w:w="2412" w:type="dxa"/>
            <w:shd w:val="clear" w:color="auto" w:fill="auto"/>
          </w:tcPr>
          <w:p w:rsidR="005F48F0" w:rsidRPr="00704201" w:rsidRDefault="005F48F0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Соотношение компонентов</w:t>
            </w:r>
          </w:p>
        </w:tc>
        <w:tc>
          <w:tcPr>
            <w:tcW w:w="1563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7:1</w:t>
            </w:r>
          </w:p>
        </w:tc>
        <w:tc>
          <w:tcPr>
            <w:tcW w:w="1620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6:1</w:t>
            </w:r>
          </w:p>
        </w:tc>
        <w:tc>
          <w:tcPr>
            <w:tcW w:w="1620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21:1</w:t>
            </w:r>
          </w:p>
        </w:tc>
        <w:tc>
          <w:tcPr>
            <w:tcW w:w="1879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20:1</w:t>
            </w:r>
          </w:p>
        </w:tc>
      </w:tr>
      <w:tr w:rsidR="005F48F0" w:rsidRPr="005E0FC1" w:rsidTr="006054CE">
        <w:trPr>
          <w:jc w:val="center"/>
        </w:trPr>
        <w:tc>
          <w:tcPr>
            <w:tcW w:w="2412" w:type="dxa"/>
            <w:shd w:val="clear" w:color="auto" w:fill="auto"/>
          </w:tcPr>
          <w:p w:rsidR="005F48F0" w:rsidRPr="00704201" w:rsidRDefault="005F48F0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Время отверждения, час</w:t>
            </w:r>
          </w:p>
        </w:tc>
        <w:tc>
          <w:tcPr>
            <w:tcW w:w="1563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48</w:t>
            </w:r>
          </w:p>
        </w:tc>
        <w:tc>
          <w:tcPr>
            <w:tcW w:w="1620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48</w:t>
            </w:r>
          </w:p>
        </w:tc>
        <w:tc>
          <w:tcPr>
            <w:tcW w:w="1620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24</w:t>
            </w:r>
          </w:p>
        </w:tc>
        <w:tc>
          <w:tcPr>
            <w:tcW w:w="1879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24</w:t>
            </w:r>
          </w:p>
        </w:tc>
      </w:tr>
      <w:tr w:rsidR="005F48F0" w:rsidRPr="005E0FC1" w:rsidTr="006054CE">
        <w:trPr>
          <w:jc w:val="center"/>
        </w:trPr>
        <w:tc>
          <w:tcPr>
            <w:tcW w:w="2412" w:type="dxa"/>
            <w:shd w:val="clear" w:color="auto" w:fill="auto"/>
          </w:tcPr>
          <w:p w:rsidR="005F48F0" w:rsidRPr="00704201" w:rsidRDefault="005F48F0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Удельное объемное электрическое сопротивление, Ом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>*</w:t>
            </w:r>
            <w:r w:rsidRPr="00704201">
              <w:rPr>
                <w:rFonts w:ascii="Times New Roman" w:eastAsia="MS Gothic" w:hAnsi="Times New Roman"/>
                <w:color w:val="000000"/>
              </w:rPr>
              <w:t>см</w:t>
            </w:r>
          </w:p>
        </w:tc>
        <w:tc>
          <w:tcPr>
            <w:tcW w:w="1563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  <w:vertAlign w:val="superscript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1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>*</w:t>
            </w:r>
            <w:r w:rsidRPr="00704201">
              <w:rPr>
                <w:rFonts w:ascii="Times New Roman" w:eastAsia="MS Gothic" w:hAnsi="Times New Roman"/>
                <w:color w:val="000000"/>
              </w:rPr>
              <w:t>10</w:t>
            </w:r>
            <w:r w:rsidRPr="00704201">
              <w:rPr>
                <w:rFonts w:ascii="Times New Roman" w:eastAsia="MS Gothic" w:hAnsi="Times New Roman"/>
                <w:color w:val="000000"/>
                <w:vertAlign w:val="superscript"/>
              </w:rPr>
              <w:t>14</w:t>
            </w:r>
          </w:p>
        </w:tc>
        <w:tc>
          <w:tcPr>
            <w:tcW w:w="1620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  <w:vertAlign w:val="superscript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>*</w:t>
            </w:r>
            <w:r w:rsidRPr="00704201">
              <w:rPr>
                <w:rFonts w:ascii="Times New Roman" w:eastAsia="MS Gothic" w:hAnsi="Times New Roman"/>
                <w:color w:val="000000"/>
              </w:rPr>
              <w:t>10</w:t>
            </w:r>
            <w:r w:rsidRPr="00704201">
              <w:rPr>
                <w:rFonts w:ascii="Times New Roman" w:eastAsia="MS Gothic" w:hAnsi="Times New Roman"/>
                <w:color w:val="000000"/>
                <w:vertAlign w:val="superscript"/>
              </w:rPr>
              <w:t>14</w:t>
            </w:r>
          </w:p>
        </w:tc>
        <w:tc>
          <w:tcPr>
            <w:tcW w:w="1620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  <w:vertAlign w:val="superscript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7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>*</w:t>
            </w:r>
            <w:r w:rsidRPr="00704201">
              <w:rPr>
                <w:rFonts w:ascii="Times New Roman" w:eastAsia="MS Gothic" w:hAnsi="Times New Roman"/>
                <w:color w:val="000000"/>
              </w:rPr>
              <w:t>10</w:t>
            </w:r>
            <w:r w:rsidRPr="00704201">
              <w:rPr>
                <w:rFonts w:ascii="Times New Roman" w:eastAsia="MS Gothic" w:hAnsi="Times New Roman"/>
                <w:color w:val="000000"/>
                <w:vertAlign w:val="superscript"/>
              </w:rPr>
              <w:t>13</w:t>
            </w:r>
          </w:p>
        </w:tc>
        <w:tc>
          <w:tcPr>
            <w:tcW w:w="1879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</w:p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  <w:vertAlign w:val="superscript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4</w:t>
            </w:r>
            <w:r w:rsidR="00981842" w:rsidRPr="00704201">
              <w:rPr>
                <w:rFonts w:ascii="Times New Roman" w:eastAsia="MS Gothic" w:hAnsi="Times New Roman"/>
                <w:color w:val="000000"/>
              </w:rPr>
              <w:t>*</w:t>
            </w:r>
            <w:r w:rsidRPr="00704201">
              <w:rPr>
                <w:rFonts w:ascii="Times New Roman" w:eastAsia="MS Gothic" w:hAnsi="Times New Roman"/>
                <w:color w:val="000000"/>
              </w:rPr>
              <w:t>10</w:t>
            </w:r>
            <w:r w:rsidRPr="00704201">
              <w:rPr>
                <w:rFonts w:ascii="Times New Roman" w:eastAsia="MS Gothic" w:hAnsi="Times New Roman"/>
                <w:color w:val="000000"/>
                <w:vertAlign w:val="superscript"/>
              </w:rPr>
              <w:t>12</w:t>
            </w:r>
          </w:p>
        </w:tc>
      </w:tr>
      <w:tr w:rsidR="005F48F0" w:rsidRPr="005E0FC1" w:rsidTr="006054CE">
        <w:trPr>
          <w:jc w:val="center"/>
        </w:trPr>
        <w:tc>
          <w:tcPr>
            <w:tcW w:w="2412" w:type="dxa"/>
            <w:shd w:val="clear" w:color="auto" w:fill="auto"/>
          </w:tcPr>
          <w:p w:rsidR="005F48F0" w:rsidRPr="00704201" w:rsidRDefault="005F48F0" w:rsidP="002158FB">
            <w:pPr>
              <w:jc w:val="both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Электрическая прочность, кВт/мм</w:t>
            </w:r>
          </w:p>
        </w:tc>
        <w:tc>
          <w:tcPr>
            <w:tcW w:w="1563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29-30</w:t>
            </w:r>
          </w:p>
        </w:tc>
        <w:tc>
          <w:tcPr>
            <w:tcW w:w="1620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30-34</w:t>
            </w:r>
          </w:p>
        </w:tc>
        <w:tc>
          <w:tcPr>
            <w:tcW w:w="1620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27-30</w:t>
            </w:r>
          </w:p>
        </w:tc>
        <w:tc>
          <w:tcPr>
            <w:tcW w:w="1879" w:type="dxa"/>
            <w:shd w:val="clear" w:color="auto" w:fill="auto"/>
          </w:tcPr>
          <w:p w:rsidR="005F48F0" w:rsidRPr="00704201" w:rsidRDefault="005F48F0" w:rsidP="00514BB7">
            <w:pPr>
              <w:jc w:val="center"/>
              <w:rPr>
                <w:rFonts w:ascii="Times New Roman" w:eastAsia="MS Gothic" w:hAnsi="Times New Roman"/>
                <w:color w:val="000000"/>
              </w:rPr>
            </w:pPr>
            <w:r w:rsidRPr="00704201">
              <w:rPr>
                <w:rFonts w:ascii="Times New Roman" w:eastAsia="MS Gothic" w:hAnsi="Times New Roman"/>
                <w:color w:val="000000"/>
              </w:rPr>
              <w:t>10-12</w:t>
            </w:r>
          </w:p>
        </w:tc>
      </w:tr>
    </w:tbl>
    <w:p w:rsidR="005F48F0" w:rsidRPr="005E0FC1" w:rsidRDefault="000631D8" w:rsidP="00D55AD7">
      <w:pPr>
        <w:spacing w:before="12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Все указанные материалы марок АНАТЕРМ</w:t>
      </w:r>
      <w:r w:rsidRPr="005E0FC1">
        <w:rPr>
          <w:rFonts w:ascii="Times New Roman" w:hAnsi="Times New Roman"/>
          <w:b/>
          <w:color w:val="000000"/>
          <w:sz w:val="28"/>
          <w:szCs w:val="28"/>
          <w:vertAlign w:val="superscript"/>
        </w:rPr>
        <w:t xml:space="preserve">®  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и  УНИГЕРМ</w:t>
      </w:r>
      <w:r w:rsidRPr="005E0FC1">
        <w:rPr>
          <w:rFonts w:ascii="Times New Roman" w:hAnsi="Times New Roman"/>
          <w:b/>
          <w:color w:val="000000"/>
          <w:sz w:val="28"/>
          <w:szCs w:val="28"/>
          <w:vertAlign w:val="superscript"/>
        </w:rPr>
        <w:t xml:space="preserve">® </w:t>
      </w:r>
      <w:r w:rsidRPr="005E0FC1">
        <w:rPr>
          <w:rFonts w:ascii="Times New Roman" w:hAnsi="Times New Roman"/>
          <w:color w:val="000000"/>
          <w:sz w:val="28"/>
          <w:szCs w:val="28"/>
        </w:rPr>
        <w:t>выпускаются в соответствии с техническими условиями. Более подробно с перечнем материалов, выпускаемых ФГУП «НИИ полимеров», можно ознакомиться на сайте:</w:t>
      </w:r>
      <w:r w:rsidR="00D84418" w:rsidRPr="005E0FC1">
        <w:rPr>
          <w:rFonts w:ascii="Times New Roman" w:hAnsi="Times New Roman"/>
          <w:color w:val="000000"/>
          <w:sz w:val="28"/>
          <w:szCs w:val="28"/>
        </w:rPr>
        <w:t xml:space="preserve"> [</w:t>
      </w:r>
      <w:r w:rsidR="00D84418" w:rsidRPr="005E0FC1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="00D84418" w:rsidRPr="005E0FC1">
        <w:rPr>
          <w:rFonts w:ascii="Times New Roman" w:hAnsi="Times New Roman"/>
          <w:color w:val="000000"/>
          <w:sz w:val="28"/>
          <w:szCs w:val="28"/>
        </w:rPr>
        <w:t>://</w:t>
      </w:r>
      <w:r w:rsidR="00D84418" w:rsidRPr="005E0FC1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="00D84418" w:rsidRPr="005E0FC1">
        <w:rPr>
          <w:rFonts w:ascii="Times New Roman" w:hAnsi="Times New Roman"/>
          <w:color w:val="000000"/>
          <w:sz w:val="28"/>
          <w:szCs w:val="28"/>
        </w:rPr>
        <w:t>.</w:t>
      </w:r>
      <w:r w:rsidR="00D84418" w:rsidRPr="005E0FC1">
        <w:rPr>
          <w:rFonts w:ascii="Times New Roman" w:hAnsi="Times New Roman"/>
          <w:color w:val="000000"/>
          <w:sz w:val="28"/>
          <w:szCs w:val="28"/>
          <w:lang w:val="en-US"/>
        </w:rPr>
        <w:t>nicp</w:t>
      </w:r>
      <w:r w:rsidR="00D84418" w:rsidRPr="005E0FC1">
        <w:rPr>
          <w:rFonts w:ascii="Times New Roman" w:hAnsi="Times New Roman"/>
          <w:color w:val="000000"/>
          <w:sz w:val="28"/>
          <w:szCs w:val="28"/>
        </w:rPr>
        <w:t>.</w:t>
      </w:r>
      <w:r w:rsidR="00D84418" w:rsidRPr="005E0FC1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r w:rsidR="00D84418" w:rsidRPr="005E0FC1">
        <w:rPr>
          <w:rFonts w:ascii="Times New Roman" w:hAnsi="Times New Roman"/>
          <w:color w:val="000000"/>
          <w:sz w:val="28"/>
          <w:szCs w:val="28"/>
        </w:rPr>
        <w:t xml:space="preserve">] или сделать запрос по адресу  [ФГУП «НИИ полимеров», 606000, Россия, Нижегородская обл., г. Дзержинск, тел: (8313)27-10-52, 27-10-84, тел/факс: (8313)27-10-81, </w:t>
      </w:r>
      <w:r w:rsidR="00D84418" w:rsidRPr="005E0FC1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="00D84418" w:rsidRPr="005E0FC1">
        <w:rPr>
          <w:rFonts w:ascii="Times New Roman" w:hAnsi="Times New Roman"/>
          <w:color w:val="000000"/>
          <w:sz w:val="28"/>
          <w:szCs w:val="28"/>
        </w:rPr>
        <w:t>-</w:t>
      </w:r>
      <w:r w:rsidR="00D84418" w:rsidRPr="005E0FC1">
        <w:rPr>
          <w:rFonts w:ascii="Times New Roman" w:hAnsi="Times New Roman"/>
          <w:color w:val="000000"/>
          <w:sz w:val="28"/>
          <w:szCs w:val="28"/>
          <w:lang w:val="en-US"/>
        </w:rPr>
        <w:t>mail</w:t>
      </w:r>
      <w:r w:rsidR="00D84418" w:rsidRPr="005E0FC1">
        <w:rPr>
          <w:rFonts w:ascii="Times New Roman" w:hAnsi="Times New Roman"/>
          <w:color w:val="000000"/>
          <w:sz w:val="28"/>
          <w:szCs w:val="28"/>
        </w:rPr>
        <w:t xml:space="preserve">: </w:t>
      </w:r>
      <w:hyperlink r:id="rId7" w:history="1">
        <w:r w:rsidR="00D84418" w:rsidRPr="005E0FC1">
          <w:rPr>
            <w:rStyle w:val="a5"/>
            <w:rFonts w:ascii="Times New Roman" w:hAnsi="Times New Roman"/>
            <w:sz w:val="28"/>
            <w:szCs w:val="28"/>
            <w:lang w:val="en-US"/>
          </w:rPr>
          <w:t>niip</w:t>
        </w:r>
        <w:r w:rsidR="00D84418" w:rsidRPr="005E0FC1">
          <w:rPr>
            <w:rStyle w:val="a5"/>
            <w:rFonts w:ascii="Times New Roman" w:hAnsi="Times New Roman"/>
            <w:sz w:val="28"/>
            <w:szCs w:val="28"/>
          </w:rPr>
          <w:t>@</w:t>
        </w:r>
        <w:r w:rsidR="00D84418" w:rsidRPr="005E0FC1">
          <w:rPr>
            <w:rStyle w:val="a5"/>
            <w:rFonts w:ascii="Times New Roman" w:hAnsi="Times New Roman"/>
            <w:sz w:val="28"/>
            <w:szCs w:val="28"/>
            <w:lang w:val="en-US"/>
          </w:rPr>
          <w:t>kis</w:t>
        </w:r>
        <w:r w:rsidR="00D84418" w:rsidRPr="005E0FC1">
          <w:rPr>
            <w:rStyle w:val="a5"/>
            <w:rFonts w:ascii="Times New Roman" w:hAnsi="Times New Roman"/>
            <w:sz w:val="28"/>
            <w:szCs w:val="28"/>
          </w:rPr>
          <w:t>.</w:t>
        </w:r>
        <w:r w:rsidR="00D84418" w:rsidRPr="005E0FC1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84418" w:rsidRPr="005E0FC1">
        <w:rPr>
          <w:rFonts w:ascii="Times New Roman" w:hAnsi="Times New Roman"/>
          <w:color w:val="000000"/>
          <w:sz w:val="28"/>
          <w:szCs w:val="28"/>
        </w:rPr>
        <w:t>].</w:t>
      </w:r>
    </w:p>
    <w:p w:rsidR="0094081C" w:rsidRDefault="0094081C" w:rsidP="002158FB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D84418" w:rsidRPr="00D55AD7" w:rsidRDefault="00D55AD7" w:rsidP="00D55AD7">
      <w:pPr>
        <w:spacing w:line="36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55AD7">
        <w:rPr>
          <w:rFonts w:ascii="Times New Roman" w:hAnsi="Times New Roman"/>
          <w:color w:val="000000"/>
          <w:sz w:val="28"/>
          <w:szCs w:val="28"/>
        </w:rPr>
        <w:t>Литература</w:t>
      </w:r>
    </w:p>
    <w:p w:rsidR="00E057EC" w:rsidRPr="005E0FC1" w:rsidRDefault="00E057EC" w:rsidP="00D55AD7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А.П. Сине</w:t>
      </w:r>
      <w:r w:rsidR="0007786E" w:rsidRPr="005E0FC1">
        <w:rPr>
          <w:rFonts w:ascii="Times New Roman" w:eastAsia="MS Gothic" w:hAnsi="Times New Roman"/>
          <w:color w:val="000000"/>
          <w:sz w:val="28"/>
          <w:szCs w:val="28"/>
        </w:rPr>
        <w:t>оков, Д.А. Аронович, А.Ф. Мурох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- Взаимодействия ком</w:t>
      </w:r>
      <w:r w:rsidR="00514BB7">
        <w:rPr>
          <w:rFonts w:ascii="Times New Roman" w:eastAsia="MS Gothic" w:hAnsi="Times New Roman"/>
          <w:color w:val="000000"/>
          <w:sz w:val="28"/>
          <w:szCs w:val="28"/>
        </w:rPr>
        <w:t>-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понентов анаэробных композиций</w:t>
      </w:r>
      <w:r w:rsidR="0007786E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– Клеи. Герметики. Т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ехнологии, </w:t>
      </w:r>
      <w:smartTag w:uri="urn:schemas-microsoft-com:office:smarttags" w:element="metricconverter">
        <w:smartTagPr>
          <w:attr w:name="ProductID" w:val="2010 г"/>
        </w:smartTagPr>
        <w:r w:rsidR="00981842" w:rsidRPr="005E0FC1">
          <w:rPr>
            <w:rFonts w:ascii="Times New Roman" w:eastAsia="MS Gothic" w:hAnsi="Times New Roman"/>
            <w:color w:val="000000"/>
            <w:sz w:val="28"/>
            <w:szCs w:val="28"/>
          </w:rPr>
          <w:t>2010 г</w:t>
        </w:r>
      </w:smartTag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>., №9 с. 29-32.</w:t>
      </w:r>
    </w:p>
    <w:p w:rsidR="0007786E" w:rsidRPr="005E0FC1" w:rsidRDefault="0007786E" w:rsidP="00D55AD7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А.П. Синеоков, Д.А. Аронович, З.С. Хамидулова, А.Ф. Мурох – </w:t>
      </w:r>
      <w:r w:rsidR="00514BB7">
        <w:rPr>
          <w:rFonts w:ascii="Times New Roman" w:eastAsia="MS Gothic" w:hAnsi="Times New Roman"/>
          <w:color w:val="000000"/>
          <w:sz w:val="28"/>
          <w:szCs w:val="28"/>
        </w:rPr>
        <w:t>Реакции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онные адгезивы на основе (мет)акриловых олигомеров - Клеи. Герметики. Технологии, </w:t>
      </w:r>
      <w:smartTag w:uri="urn:schemas-microsoft-com:office:smarttags" w:element="metricconverter">
        <w:smartTagPr>
          <w:attr w:name="ProductID" w:val="2012 г"/>
        </w:smartTagPr>
        <w:r w:rsidRPr="005E0FC1">
          <w:rPr>
            <w:rFonts w:ascii="Times New Roman" w:eastAsia="MS Gothic" w:hAnsi="Times New Roman"/>
            <w:color w:val="000000"/>
            <w:sz w:val="28"/>
            <w:szCs w:val="28"/>
          </w:rPr>
          <w:t>2012 г</w:t>
        </w:r>
      </w:smartTag>
      <w:r w:rsidRPr="005E0FC1">
        <w:rPr>
          <w:rFonts w:ascii="Times New Roman" w:eastAsia="MS Gothic" w:hAnsi="Times New Roman"/>
          <w:color w:val="000000"/>
          <w:sz w:val="28"/>
          <w:szCs w:val="28"/>
        </w:rPr>
        <w:t>., №1 с. 10-17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>.</w:t>
      </w:r>
    </w:p>
    <w:p w:rsidR="0007786E" w:rsidRPr="005E0FC1" w:rsidRDefault="00A40205" w:rsidP="00D55AD7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Д.С. Мишуль, Г.А. Бокало, П.А. Бондаренко, Т.С. Иванова – Синтез и применение олигосилоксанметакрилатов в анаэробных герметиках - Клеи. Герметики. 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Технологии, </w:t>
      </w:r>
      <w:smartTag w:uri="urn:schemas-microsoft-com:office:smarttags" w:element="metricconverter">
        <w:smartTagPr>
          <w:attr w:name="ProductID" w:val="2010 г"/>
        </w:smartTagPr>
        <w:r w:rsidR="00981842" w:rsidRPr="005E0FC1">
          <w:rPr>
            <w:rFonts w:ascii="Times New Roman" w:eastAsia="MS Gothic" w:hAnsi="Times New Roman"/>
            <w:color w:val="000000"/>
            <w:sz w:val="28"/>
            <w:szCs w:val="28"/>
          </w:rPr>
          <w:t>2010 г</w:t>
        </w:r>
      </w:smartTag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>., №2 с. 8-11.</w:t>
      </w:r>
    </w:p>
    <w:p w:rsidR="00A40205" w:rsidRPr="005E0FC1" w:rsidRDefault="00A40205" w:rsidP="00D55AD7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lastRenderedPageBreak/>
        <w:t xml:space="preserve">Д.А. Аронович, А.Ф. Мурох, А.П. Синеоков – исследование анаэробных композиций на основе </w:t>
      </w:r>
      <w:r w:rsidR="00D22F2C" w:rsidRPr="005E0FC1">
        <w:rPr>
          <w:rFonts w:ascii="Times New Roman" w:eastAsia="MS Gothic" w:hAnsi="Times New Roman"/>
          <w:color w:val="000000"/>
          <w:sz w:val="28"/>
          <w:szCs w:val="28"/>
        </w:rPr>
        <w:t>карборансодержащих</w:t>
      </w:r>
      <w:r w:rsidR="00016AA9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олигоэфир</w:t>
      </w:r>
      <w:r w:rsidR="00514BB7">
        <w:rPr>
          <w:rFonts w:ascii="Times New Roman" w:eastAsia="MS Gothic" w:hAnsi="Times New Roman"/>
          <w:color w:val="000000"/>
          <w:sz w:val="28"/>
          <w:szCs w:val="28"/>
        </w:rPr>
        <w:t>-</w:t>
      </w:r>
      <w:r w:rsidR="00016AA9" w:rsidRPr="005E0FC1">
        <w:rPr>
          <w:rFonts w:ascii="Times New Roman" w:eastAsia="MS Gothic" w:hAnsi="Times New Roman"/>
          <w:color w:val="000000"/>
          <w:sz w:val="28"/>
          <w:szCs w:val="28"/>
        </w:rPr>
        <w:t>акрилатов - Клеи. Герметики. Технол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огии, </w:t>
      </w:r>
      <w:smartTag w:uri="urn:schemas-microsoft-com:office:smarttags" w:element="metricconverter">
        <w:smartTagPr>
          <w:attr w:name="ProductID" w:val="2009 г"/>
        </w:smartTagPr>
        <w:r w:rsidR="00981842" w:rsidRPr="005E0FC1">
          <w:rPr>
            <w:rFonts w:ascii="Times New Roman" w:eastAsia="MS Gothic" w:hAnsi="Times New Roman"/>
            <w:color w:val="000000"/>
            <w:sz w:val="28"/>
            <w:szCs w:val="28"/>
          </w:rPr>
          <w:t>2009 г</w:t>
        </w:r>
      </w:smartTag>
      <w:r w:rsidR="00704201">
        <w:rPr>
          <w:rFonts w:ascii="Times New Roman" w:eastAsia="MS Gothic" w:hAnsi="Times New Roman"/>
          <w:color w:val="000000"/>
          <w:sz w:val="28"/>
          <w:szCs w:val="28"/>
        </w:rPr>
        <w:t xml:space="preserve">., №5 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>с. 9-12.</w:t>
      </w:r>
    </w:p>
    <w:p w:rsidR="00016AA9" w:rsidRPr="005E0FC1" w:rsidRDefault="007968F2" w:rsidP="00D55AD7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Д.А. Аронович, А.Ф. Мурох, А.П. Синеоков, З.С. Хамидулова – Изучение свойств анаэробноотверждаемых клеев в цилиндрических соеди</w:t>
      </w:r>
      <w:r w:rsidR="00514BB7">
        <w:rPr>
          <w:rFonts w:ascii="Times New Roman" w:eastAsia="MS Gothic" w:hAnsi="Times New Roman"/>
          <w:color w:val="000000"/>
          <w:sz w:val="28"/>
          <w:szCs w:val="28"/>
        </w:rPr>
        <w:t>-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нениях - Клеи. Герметики.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Технологии, </w:t>
      </w:r>
      <w:smartTag w:uri="urn:schemas-microsoft-com:office:smarttags" w:element="metricconverter">
        <w:smartTagPr>
          <w:attr w:name="ProductID" w:val="2008 г"/>
        </w:smartTagPr>
        <w:r w:rsidR="00981842" w:rsidRPr="005E0FC1">
          <w:rPr>
            <w:rFonts w:ascii="Times New Roman" w:eastAsia="MS Gothic" w:hAnsi="Times New Roman"/>
            <w:color w:val="000000"/>
            <w:sz w:val="28"/>
            <w:szCs w:val="28"/>
          </w:rPr>
          <w:t>2008 г</w:t>
        </w:r>
      </w:smartTag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>., №6 с. 2-6.</w:t>
      </w:r>
    </w:p>
    <w:p w:rsidR="007968F2" w:rsidRPr="005E0FC1" w:rsidRDefault="007968F2" w:rsidP="00D55AD7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Д.А. Аронович,</w:t>
      </w:r>
      <w:r w:rsidR="005A560A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А.Ф. Мурох, А.П. Синеоков – Применение анаэробных герметизирующих композиций в сопряженных цилиндри</w:t>
      </w:r>
      <w:r w:rsidR="00514BB7">
        <w:rPr>
          <w:rFonts w:ascii="Times New Roman" w:eastAsia="MS Gothic" w:hAnsi="Times New Roman"/>
          <w:color w:val="000000"/>
          <w:sz w:val="28"/>
          <w:szCs w:val="28"/>
        </w:rPr>
        <w:t>-</w:t>
      </w:r>
      <w:r w:rsidR="005A560A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ческих 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соединениях. М., НИИТЭХИМ, </w:t>
      </w:r>
      <w:smartTag w:uri="urn:schemas-microsoft-com:office:smarttags" w:element="metricconverter">
        <w:smartTagPr>
          <w:attr w:name="ProductID" w:val="1993 г"/>
        </w:smartTagPr>
        <w:r w:rsidR="00981842" w:rsidRPr="005E0FC1">
          <w:rPr>
            <w:rFonts w:ascii="Times New Roman" w:eastAsia="MS Gothic" w:hAnsi="Times New Roman"/>
            <w:color w:val="000000"/>
            <w:sz w:val="28"/>
            <w:szCs w:val="28"/>
          </w:rPr>
          <w:t>1993 г</w:t>
        </w:r>
      </w:smartTag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>.</w:t>
      </w:r>
    </w:p>
    <w:p w:rsidR="005A560A" w:rsidRPr="005E0FC1" w:rsidRDefault="00CA5F2E" w:rsidP="00D55AD7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А.Ф. Мурох, Д.А. Аронович, М.П.</w:t>
      </w:r>
      <w:r w:rsidR="00704201">
        <w:rPr>
          <w:rFonts w:ascii="Times New Roman" w:eastAsia="MS Gothic" w:hAnsi="Times New Roman"/>
          <w:color w:val="000000"/>
          <w:sz w:val="28"/>
          <w:szCs w:val="28"/>
        </w:rPr>
        <w:t xml:space="preserve"> Бадрызлова, З.С. Хамидулова, 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В.С. Смирнов, А.П. Синеоков. Разработка анаэробных прокладок для авто</w:t>
      </w:r>
      <w:r w:rsidR="00514BB7">
        <w:rPr>
          <w:rFonts w:ascii="Times New Roman" w:eastAsia="MS Gothic" w:hAnsi="Times New Roman"/>
          <w:color w:val="000000"/>
          <w:sz w:val="28"/>
          <w:szCs w:val="28"/>
        </w:rPr>
        <w:t>-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мобилестроения.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-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Клеи. Герметики. Технологи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и, </w:t>
      </w:r>
      <w:smartTag w:uri="urn:schemas-microsoft-com:office:smarttags" w:element="metricconverter">
        <w:smartTagPr>
          <w:attr w:name="ProductID" w:val="2009 г"/>
        </w:smartTagPr>
        <w:r w:rsidR="00981842" w:rsidRPr="005E0FC1">
          <w:rPr>
            <w:rFonts w:ascii="Times New Roman" w:eastAsia="MS Gothic" w:hAnsi="Times New Roman"/>
            <w:color w:val="000000"/>
            <w:sz w:val="28"/>
            <w:szCs w:val="28"/>
          </w:rPr>
          <w:t>2009 г</w:t>
        </w:r>
      </w:smartTag>
      <w:r w:rsidR="00704201">
        <w:rPr>
          <w:rFonts w:ascii="Times New Roman" w:eastAsia="MS Gothic" w:hAnsi="Times New Roman"/>
          <w:color w:val="000000"/>
          <w:sz w:val="28"/>
          <w:szCs w:val="28"/>
        </w:rPr>
        <w:t xml:space="preserve">., №9 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>с. 10-15.</w:t>
      </w:r>
    </w:p>
    <w:p w:rsidR="00CA5F2E" w:rsidRPr="005E0FC1" w:rsidRDefault="000C5327" w:rsidP="00D55AD7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MS Gothic" w:hAnsi="Times New Roman"/>
          <w:color w:val="000000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А.Ф. Мурох, М.П. Бадрызлова, Д.А</w:t>
      </w:r>
      <w:r w:rsidR="00704201">
        <w:rPr>
          <w:rFonts w:ascii="Times New Roman" w:eastAsia="MS Gothic" w:hAnsi="Times New Roman"/>
          <w:color w:val="000000"/>
          <w:sz w:val="28"/>
          <w:szCs w:val="28"/>
        </w:rPr>
        <w:t xml:space="preserve">. Аронович, О.Н. Кленович, </w:t>
      </w:r>
      <w:r w:rsidR="006054CE">
        <w:rPr>
          <w:rFonts w:ascii="Times New Roman" w:eastAsia="MS Gothic" w:hAnsi="Times New Roman"/>
          <w:color w:val="000000"/>
          <w:sz w:val="28"/>
          <w:szCs w:val="28"/>
        </w:rPr>
        <w:t>З.С.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Хамидулова. Повышение герметичности отливок применением пропитывающих и металлонаполненных композиций. Литейное произ</w:t>
      </w:r>
      <w:r w:rsidR="00514BB7">
        <w:rPr>
          <w:rFonts w:ascii="Times New Roman" w:eastAsia="MS Gothic" w:hAnsi="Times New Roman"/>
          <w:color w:val="000000"/>
          <w:sz w:val="28"/>
          <w:szCs w:val="28"/>
        </w:rPr>
        <w:t>-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водство, </w:t>
      </w:r>
      <w:smartTag w:uri="urn:schemas-microsoft-com:office:smarttags" w:element="metricconverter">
        <w:smartTagPr>
          <w:attr w:name="ProductID" w:val="2010 г"/>
        </w:smartTagPr>
        <w:r w:rsidRPr="005E0FC1">
          <w:rPr>
            <w:rFonts w:ascii="Times New Roman" w:eastAsia="MS Gothic" w:hAnsi="Times New Roman"/>
            <w:color w:val="000000"/>
            <w:sz w:val="28"/>
            <w:szCs w:val="28"/>
          </w:rPr>
          <w:t>2010</w:t>
        </w:r>
        <w:r w:rsidR="00981842" w:rsidRPr="005E0FC1">
          <w:rPr>
            <w:rFonts w:ascii="Times New Roman" w:eastAsia="MS Gothic" w:hAnsi="Times New Roman"/>
            <w:color w:val="000000"/>
            <w:sz w:val="28"/>
            <w:szCs w:val="28"/>
          </w:rPr>
          <w:t xml:space="preserve"> г</w:t>
        </w:r>
      </w:smartTag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>., №3, с 2-5.</w:t>
      </w:r>
    </w:p>
    <w:p w:rsidR="00D55AD7" w:rsidRPr="005E0FC1" w:rsidRDefault="00FE39F7" w:rsidP="00D55AD7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E0FC1">
        <w:rPr>
          <w:rFonts w:ascii="Times New Roman" w:eastAsia="MS Gothic" w:hAnsi="Times New Roman"/>
          <w:color w:val="000000"/>
          <w:sz w:val="28"/>
          <w:szCs w:val="28"/>
        </w:rPr>
        <w:t>А.Ф. Мурох, М.П. Бадрызлова, О.</w:t>
      </w:r>
      <w:r w:rsidR="006054CE">
        <w:rPr>
          <w:rFonts w:ascii="Times New Roman" w:eastAsia="MS Gothic" w:hAnsi="Times New Roman"/>
          <w:color w:val="000000"/>
          <w:sz w:val="28"/>
          <w:szCs w:val="28"/>
        </w:rPr>
        <w:t>Н. Кленович, О.А. Синеокова,  С.П.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Маров, Н.В. Заитова, Д.А. Аронович, З.С. Хамидулова. Современные пропитывающие материалы</w:t>
      </w:r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 и технологии. - 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 xml:space="preserve">Литейщик Росии, </w:t>
      </w:r>
      <w:smartTag w:uri="urn:schemas-microsoft-com:office:smarttags" w:element="metricconverter">
        <w:smartTagPr>
          <w:attr w:name="ProductID" w:val="2011 г"/>
        </w:smartTagPr>
        <w:r w:rsidRPr="005E0FC1">
          <w:rPr>
            <w:rFonts w:ascii="Times New Roman" w:eastAsia="MS Gothic" w:hAnsi="Times New Roman"/>
            <w:color w:val="000000"/>
            <w:sz w:val="28"/>
            <w:szCs w:val="28"/>
          </w:rPr>
          <w:t>2011</w:t>
        </w:r>
        <w:r w:rsidR="00981842" w:rsidRPr="005E0FC1">
          <w:rPr>
            <w:rFonts w:ascii="Times New Roman" w:eastAsia="MS Gothic" w:hAnsi="Times New Roman"/>
            <w:color w:val="000000"/>
            <w:sz w:val="28"/>
            <w:szCs w:val="28"/>
          </w:rPr>
          <w:t xml:space="preserve"> г</w:t>
        </w:r>
      </w:smartTag>
      <w:r w:rsidR="00981842" w:rsidRPr="005E0FC1">
        <w:rPr>
          <w:rFonts w:ascii="Times New Roman" w:eastAsia="MS Gothic" w:hAnsi="Times New Roman"/>
          <w:color w:val="000000"/>
          <w:sz w:val="28"/>
          <w:szCs w:val="28"/>
        </w:rPr>
        <w:t>.</w:t>
      </w:r>
      <w:r w:rsidRPr="005E0FC1">
        <w:rPr>
          <w:rFonts w:ascii="Times New Roman" w:eastAsia="MS Gothic" w:hAnsi="Times New Roman"/>
          <w:color w:val="000000"/>
          <w:sz w:val="28"/>
          <w:szCs w:val="28"/>
        </w:rPr>
        <w:t>, №11, с 45-46.</w:t>
      </w:r>
      <w:r w:rsidR="00D55AD7" w:rsidRPr="005E0FC1">
        <w:rPr>
          <w:rFonts w:ascii="Times New Roman" w:hAnsi="Times New Roman"/>
          <w:sz w:val="28"/>
          <w:szCs w:val="28"/>
        </w:rPr>
        <w:t xml:space="preserve"> </w:t>
      </w:r>
    </w:p>
    <w:sectPr w:rsidR="00D55AD7" w:rsidRPr="005E0FC1" w:rsidSect="005E0FC1">
      <w:footerReference w:type="default" r:id="rId8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A0E" w:rsidRDefault="00917A0E" w:rsidP="00D55AD7">
      <w:r>
        <w:separator/>
      </w:r>
    </w:p>
  </w:endnote>
  <w:endnote w:type="continuationSeparator" w:id="1">
    <w:p w:rsidR="00917A0E" w:rsidRDefault="00917A0E" w:rsidP="00D55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48211"/>
      <w:docPartObj>
        <w:docPartGallery w:val="Page Numbers (Bottom of Page)"/>
        <w:docPartUnique/>
      </w:docPartObj>
    </w:sdtPr>
    <w:sdtContent>
      <w:p w:rsidR="00D55AD7" w:rsidRDefault="00D55AD7">
        <w:pPr>
          <w:pStyle w:val="a8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D55AD7" w:rsidRDefault="00D55AD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A0E" w:rsidRDefault="00917A0E" w:rsidP="00D55AD7">
      <w:r>
        <w:separator/>
      </w:r>
    </w:p>
  </w:footnote>
  <w:footnote w:type="continuationSeparator" w:id="1">
    <w:p w:rsidR="00917A0E" w:rsidRDefault="00917A0E" w:rsidP="00D55A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7369D"/>
    <w:multiLevelType w:val="hybridMultilevel"/>
    <w:tmpl w:val="E5629D04"/>
    <w:lvl w:ilvl="0" w:tplc="D4DA4260">
      <w:numFmt w:val="bullet"/>
      <w:lvlText w:val="-"/>
      <w:lvlJc w:val="left"/>
      <w:pPr>
        <w:ind w:left="927" w:hanging="360"/>
      </w:pPr>
      <w:rPr>
        <w:rFonts w:ascii="Times" w:eastAsia="MS Gothic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93D7D3B"/>
    <w:multiLevelType w:val="hybridMultilevel"/>
    <w:tmpl w:val="7F16E474"/>
    <w:lvl w:ilvl="0" w:tplc="866097F0">
      <w:start w:val="1"/>
      <w:numFmt w:val="decimal"/>
      <w:lvlText w:val="%1."/>
      <w:lvlJc w:val="left"/>
      <w:pPr>
        <w:ind w:left="1126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9B662EF"/>
    <w:multiLevelType w:val="hybridMultilevel"/>
    <w:tmpl w:val="54A81296"/>
    <w:lvl w:ilvl="0" w:tplc="866097F0">
      <w:start w:val="1"/>
      <w:numFmt w:val="decimal"/>
      <w:lvlText w:val="%1."/>
      <w:lvlJc w:val="left"/>
      <w:pPr>
        <w:ind w:left="1693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2C8F"/>
    <w:rsid w:val="00016AA9"/>
    <w:rsid w:val="00023A14"/>
    <w:rsid w:val="000631D8"/>
    <w:rsid w:val="0007786E"/>
    <w:rsid w:val="000859EC"/>
    <w:rsid w:val="000C5327"/>
    <w:rsid w:val="000E1BA2"/>
    <w:rsid w:val="001678EE"/>
    <w:rsid w:val="001B2EBB"/>
    <w:rsid w:val="002158FB"/>
    <w:rsid w:val="00246A62"/>
    <w:rsid w:val="00263191"/>
    <w:rsid w:val="0027312A"/>
    <w:rsid w:val="002C6FF4"/>
    <w:rsid w:val="003412EE"/>
    <w:rsid w:val="00357A7B"/>
    <w:rsid w:val="00367F19"/>
    <w:rsid w:val="003861D8"/>
    <w:rsid w:val="003F596F"/>
    <w:rsid w:val="004129BC"/>
    <w:rsid w:val="004B5B8B"/>
    <w:rsid w:val="004F0AE3"/>
    <w:rsid w:val="00514BB7"/>
    <w:rsid w:val="0056422D"/>
    <w:rsid w:val="005953C3"/>
    <w:rsid w:val="00596916"/>
    <w:rsid w:val="005A560A"/>
    <w:rsid w:val="005E0FC1"/>
    <w:rsid w:val="005F3FB5"/>
    <w:rsid w:val="005F48F0"/>
    <w:rsid w:val="006053AF"/>
    <w:rsid w:val="006054CE"/>
    <w:rsid w:val="006373B4"/>
    <w:rsid w:val="00644AF8"/>
    <w:rsid w:val="00664283"/>
    <w:rsid w:val="006708FA"/>
    <w:rsid w:val="006910E2"/>
    <w:rsid w:val="006D3B19"/>
    <w:rsid w:val="006D4E41"/>
    <w:rsid w:val="00704201"/>
    <w:rsid w:val="007819F3"/>
    <w:rsid w:val="007968F2"/>
    <w:rsid w:val="007A47DF"/>
    <w:rsid w:val="007A6639"/>
    <w:rsid w:val="007B6345"/>
    <w:rsid w:val="007C2E66"/>
    <w:rsid w:val="007E631E"/>
    <w:rsid w:val="007F098F"/>
    <w:rsid w:val="00845E3B"/>
    <w:rsid w:val="008E2FD2"/>
    <w:rsid w:val="00903678"/>
    <w:rsid w:val="00904254"/>
    <w:rsid w:val="00913DDA"/>
    <w:rsid w:val="00917A0E"/>
    <w:rsid w:val="0094081C"/>
    <w:rsid w:val="00981842"/>
    <w:rsid w:val="00A30245"/>
    <w:rsid w:val="00A31551"/>
    <w:rsid w:val="00A40205"/>
    <w:rsid w:val="00A74E15"/>
    <w:rsid w:val="00A801C4"/>
    <w:rsid w:val="00AC4E8A"/>
    <w:rsid w:val="00B14C28"/>
    <w:rsid w:val="00B50655"/>
    <w:rsid w:val="00B82AE4"/>
    <w:rsid w:val="00BF2423"/>
    <w:rsid w:val="00C76610"/>
    <w:rsid w:val="00C90A8B"/>
    <w:rsid w:val="00C956FC"/>
    <w:rsid w:val="00CA4120"/>
    <w:rsid w:val="00CA5F2E"/>
    <w:rsid w:val="00D229CB"/>
    <w:rsid w:val="00D22F2C"/>
    <w:rsid w:val="00D46D52"/>
    <w:rsid w:val="00D55AD7"/>
    <w:rsid w:val="00D84418"/>
    <w:rsid w:val="00D87115"/>
    <w:rsid w:val="00D92C8F"/>
    <w:rsid w:val="00D94962"/>
    <w:rsid w:val="00DC308E"/>
    <w:rsid w:val="00E057EC"/>
    <w:rsid w:val="00E66445"/>
    <w:rsid w:val="00E87815"/>
    <w:rsid w:val="00EC4335"/>
    <w:rsid w:val="00EF14BD"/>
    <w:rsid w:val="00F21059"/>
    <w:rsid w:val="00F35481"/>
    <w:rsid w:val="00FE3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AE3"/>
    <w:pPr>
      <w:ind w:left="720"/>
      <w:contextualSpacing/>
    </w:pPr>
  </w:style>
  <w:style w:type="table" w:styleId="a4">
    <w:name w:val="Table Grid"/>
    <w:basedOn w:val="a1"/>
    <w:uiPriority w:val="59"/>
    <w:rsid w:val="00246A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D84418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D55A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55AD7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55A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55AD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AE3"/>
    <w:pPr>
      <w:ind w:left="720"/>
      <w:contextualSpacing/>
    </w:pPr>
  </w:style>
  <w:style w:type="table" w:styleId="a4">
    <w:name w:val="Table Grid"/>
    <w:basedOn w:val="a1"/>
    <w:uiPriority w:val="59"/>
    <w:rsid w:val="00246A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D844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iip@ki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2039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УДК: 621</vt:lpstr>
    </vt:vector>
  </TitlesOfParts>
  <Company/>
  <LinksUpToDate>false</LinksUpToDate>
  <CharactersWithSpaces>13640</CharactersWithSpaces>
  <SharedDoc>false</SharedDoc>
  <HLinks>
    <vt:vector size="6" baseType="variant">
      <vt:variant>
        <vt:i4>1507385</vt:i4>
      </vt:variant>
      <vt:variant>
        <vt:i4>0</vt:i4>
      </vt:variant>
      <vt:variant>
        <vt:i4>0</vt:i4>
      </vt:variant>
      <vt:variant>
        <vt:i4>5</vt:i4>
      </vt:variant>
      <vt:variant>
        <vt:lpwstr>mailto:niip@kis.ru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УДК: 621</dc:title>
  <dc:creator>Роман Евстигнеев</dc:creator>
  <cp:lastModifiedBy>Пользователь Windows</cp:lastModifiedBy>
  <cp:revision>3</cp:revision>
  <dcterms:created xsi:type="dcterms:W3CDTF">2015-04-23T12:17:00Z</dcterms:created>
  <dcterms:modified xsi:type="dcterms:W3CDTF">2015-07-14T13:05:00Z</dcterms:modified>
</cp:coreProperties>
</file>